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宋体" w:hAnsi="宋体"/>
          <w:sz w:val="24"/>
          <w:szCs w:val="24"/>
        </w:rPr>
      </w:pPr>
      <w:r>
        <w:rPr>
          <w:rFonts w:hint="eastAsia" w:ascii="仿宋" w:hAnsi="仿宋" w:eastAsia="仿宋"/>
          <w:b/>
          <w:sz w:val="24"/>
          <w:szCs w:val="24"/>
        </w:rPr>
        <w:t>编号:</w:t>
      </w:r>
      <w:r>
        <w:rPr>
          <w:rFonts w:ascii="仿宋" w:hAnsi="仿宋" w:eastAsia="仿宋"/>
          <w:b/>
          <w:sz w:val="24"/>
          <w:szCs w:val="24"/>
        </w:rPr>
        <w:t>(</w:t>
      </w:r>
      <w:r>
        <w:rPr>
          <w:rFonts w:hint="eastAsia" w:ascii="仿宋" w:hAnsi="仿宋" w:eastAsia="仿宋"/>
          <w:b/>
          <w:sz w:val="24"/>
          <w:szCs w:val="24"/>
        </w:rPr>
        <w:t>CQAK-GK-05-06</w:t>
      </w:r>
      <w:r>
        <w:rPr>
          <w:rFonts w:ascii="仿宋" w:hAnsi="仿宋" w:eastAsia="仿宋"/>
          <w:b/>
          <w:sz w:val="24"/>
          <w:szCs w:val="24"/>
        </w:rPr>
        <w:t>)</w:t>
      </w:r>
    </w:p>
    <w:p>
      <w:pPr>
        <w:jc w:val="center"/>
        <w:outlineLvl w:val="0"/>
        <w:rPr>
          <w:rFonts w:hint="eastAsia" w:ascii="宋体" w:hAnsi="宋体"/>
          <w:b/>
          <w:sz w:val="28"/>
          <w:szCs w:val="28"/>
        </w:rPr>
      </w:pPr>
      <w:r>
        <w:rPr>
          <w:rFonts w:hint="eastAsia" w:ascii="仿宋" w:hAnsi="仿宋" w:eastAsia="仿宋"/>
          <w:b/>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机构名称</w:t>
            </w:r>
          </w:p>
        </w:tc>
        <w:tc>
          <w:tcPr>
            <w:tcW w:w="3936" w:type="dxa"/>
            <w:gridSpan w:val="5"/>
            <w:noWrap w:val="0"/>
            <w:vAlign w:val="center"/>
          </w:tcPr>
          <w:p>
            <w:pPr>
              <w:spacing w:line="500" w:lineRule="exact"/>
              <w:jc w:val="center"/>
              <w:rPr>
                <w:rFonts w:hint="eastAsia" w:ascii="仿宋" w:hAnsi="仿宋" w:eastAsia="仿宋"/>
                <w:szCs w:val="21"/>
              </w:rPr>
            </w:pPr>
            <w:r>
              <w:rPr>
                <w:rFonts w:hint="eastAsia" w:ascii="仿宋" w:hAnsi="仿宋" w:eastAsia="仿宋"/>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资质证号</w:t>
            </w:r>
          </w:p>
        </w:tc>
        <w:tc>
          <w:tcPr>
            <w:tcW w:w="303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国</w:t>
            </w:r>
            <w:r>
              <w:rPr>
                <w:rFonts w:hint="eastAsia" w:ascii="仿宋" w:hAnsi="仿宋" w:eastAsia="仿宋"/>
                <w:szCs w:val="21"/>
              </w:rPr>
              <w:t>）-</w:t>
            </w:r>
            <w:r>
              <w:rPr>
                <w:rFonts w:hint="eastAsia" w:ascii="仿宋" w:hAnsi="仿宋" w:eastAsia="仿宋"/>
                <w:szCs w:val="21"/>
                <w:lang w:val="en-US" w:eastAsia="zh-CN"/>
              </w:rPr>
              <w:t>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委托单位</w:t>
            </w:r>
          </w:p>
        </w:tc>
        <w:tc>
          <w:tcPr>
            <w:tcW w:w="8572" w:type="dxa"/>
            <w:gridSpan w:val="13"/>
            <w:noWrap w:val="0"/>
            <w:vAlign w:val="center"/>
          </w:tcPr>
          <w:p>
            <w:pPr>
              <w:spacing w:line="500" w:lineRule="exact"/>
              <w:jc w:val="center"/>
              <w:rPr>
                <w:rFonts w:hint="eastAsia" w:ascii="仿宋" w:hAnsi="仿宋" w:eastAsia="仿宋"/>
                <w:szCs w:val="21"/>
                <w:lang w:eastAsia="zh-CN"/>
              </w:rPr>
            </w:pPr>
            <w:r>
              <w:rPr>
                <w:rFonts w:hint="eastAsia" w:ascii="Arial" w:eastAsia="仿宋_GB2312" w:cs="Arial"/>
                <w:bCs/>
                <w:szCs w:val="21"/>
              </w:rPr>
              <w:t>道真仡佬族苗族自治县众有石材有限公司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项目名称</w:t>
            </w:r>
          </w:p>
        </w:tc>
        <w:tc>
          <w:tcPr>
            <w:tcW w:w="8572" w:type="dxa"/>
            <w:gridSpan w:val="13"/>
            <w:noWrap w:val="0"/>
            <w:vAlign w:val="center"/>
          </w:tcPr>
          <w:p>
            <w:pPr>
              <w:spacing w:line="500" w:lineRule="exact"/>
              <w:jc w:val="center"/>
              <w:rPr>
                <w:rFonts w:hint="eastAsia" w:ascii="仿宋" w:hAnsi="仿宋" w:eastAsia="仿宋"/>
                <w:bCs/>
                <w:szCs w:val="21"/>
                <w:lang w:eastAsia="zh-CN"/>
              </w:rPr>
            </w:pPr>
            <w:r>
              <w:rPr>
                <w:rFonts w:hint="eastAsia" w:ascii="仿宋" w:hAnsi="仿宋" w:eastAsia="仿宋"/>
                <w:bCs/>
                <w:szCs w:val="21"/>
                <w:lang w:eastAsia="zh-CN"/>
              </w:rPr>
              <w:t>道真仡佬族苗族自治县大矸镇众有石灰石矿安全</w:t>
            </w:r>
            <w:r>
              <w:rPr>
                <w:rFonts w:hint="eastAsia" w:ascii="仿宋" w:hAnsi="仿宋" w:eastAsia="仿宋"/>
                <w:bCs/>
                <w:szCs w:val="21"/>
                <w:lang w:val="en-US" w:eastAsia="zh-CN"/>
              </w:rPr>
              <w:t>预评</w:t>
            </w:r>
            <w:r>
              <w:rPr>
                <w:rFonts w:hint="eastAsia" w:ascii="仿宋" w:hAnsi="仿宋" w:eastAsia="仿宋"/>
                <w:bCs/>
                <w:szCs w:val="21"/>
                <w:lang w:eastAsia="zh-CN"/>
              </w:rPr>
              <w:t>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项目类别</w:t>
            </w:r>
          </w:p>
        </w:tc>
        <w:tc>
          <w:tcPr>
            <w:tcW w:w="8572" w:type="dxa"/>
            <w:gridSpan w:val="13"/>
            <w:noWrap w:val="0"/>
            <w:vAlign w:val="center"/>
          </w:tcPr>
          <w:p>
            <w:pPr>
              <w:spacing w:line="500" w:lineRule="exact"/>
              <w:jc w:val="center"/>
              <w:rPr>
                <w:rFonts w:hint="eastAsia"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rPr>
                <w:rFonts w:hint="eastAsia" w:ascii="仿宋" w:hAnsi="仿宋" w:eastAsia="仿宋"/>
                <w:szCs w:val="21"/>
              </w:rPr>
            </w:pPr>
            <w:r>
              <w:rPr>
                <w:rFonts w:hint="eastAsia" w:ascii="仿宋" w:hAnsi="仿宋" w:eastAsia="仿宋"/>
                <w:b/>
                <w:szCs w:val="21"/>
              </w:rPr>
              <w:t>所属业务类别</w:t>
            </w:r>
          </w:p>
        </w:tc>
        <w:tc>
          <w:tcPr>
            <w:tcW w:w="7895" w:type="dxa"/>
            <w:gridSpan w:val="12"/>
            <w:noWrap w:val="0"/>
            <w:vAlign w:val="top"/>
          </w:tcPr>
          <w:p>
            <w:pPr>
              <w:spacing w:line="400" w:lineRule="exact"/>
              <w:ind w:firstLine="2940" w:firstLineChars="1400"/>
              <w:rPr>
                <w:rFonts w:hint="eastAsia" w:ascii="仿宋" w:hAnsi="仿宋" w:eastAsia="仿宋"/>
                <w:szCs w:val="21"/>
                <w:lang w:val="en-US" w:eastAsia="zh-CN"/>
              </w:rPr>
            </w:pPr>
            <w:r>
              <w:rPr>
                <w:rFonts w:hint="eastAsia" w:ascii="仿宋" w:hAnsi="仿宋" w:eastAsia="仿宋"/>
                <w:szCs w:val="21"/>
                <w:lang w:val="en-US" w:eastAsia="zh-CN"/>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安全评价项目管理</w:t>
            </w:r>
          </w:p>
        </w:tc>
        <w:tc>
          <w:tcPr>
            <w:tcW w:w="2987"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项目组组长</w:t>
            </w:r>
          </w:p>
        </w:tc>
        <w:tc>
          <w:tcPr>
            <w:tcW w:w="2710" w:type="dxa"/>
            <w:gridSpan w:val="6"/>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技术负责人</w:t>
            </w:r>
          </w:p>
        </w:tc>
        <w:tc>
          <w:tcPr>
            <w:tcW w:w="2875"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987"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 xml:space="preserve"> </w:t>
            </w:r>
            <w:r>
              <w:rPr>
                <w:rFonts w:hint="eastAsia" w:ascii="仿宋_GB2312" w:hAnsi="宋体" w:eastAsia="仿宋_GB2312" w:cs="宋体"/>
                <w:kern w:val="0"/>
                <w:szCs w:val="21"/>
              </w:rPr>
              <w:t>苏祖明</w:t>
            </w:r>
          </w:p>
        </w:tc>
        <w:tc>
          <w:tcPr>
            <w:tcW w:w="2710" w:type="dxa"/>
            <w:gridSpan w:val="6"/>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蔡治勇</w:t>
            </w:r>
            <w:r>
              <w:rPr>
                <w:rFonts w:hint="eastAsia" w:ascii="仿宋" w:hAnsi="仿宋" w:eastAsia="仿宋"/>
                <w:szCs w:val="21"/>
                <w:lang w:eastAsia="zh-CN"/>
              </w:rPr>
              <w:t xml:space="preserve"> </w:t>
            </w:r>
          </w:p>
        </w:tc>
        <w:tc>
          <w:tcPr>
            <w:tcW w:w="2875" w:type="dxa"/>
            <w:gridSpan w:val="3"/>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常鹏程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编制过程</w:t>
            </w:r>
          </w:p>
        </w:tc>
        <w:tc>
          <w:tcPr>
            <w:tcW w:w="2174" w:type="dxa"/>
            <w:gridSpan w:val="3"/>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报告编制人</w:t>
            </w:r>
          </w:p>
        </w:tc>
        <w:tc>
          <w:tcPr>
            <w:tcW w:w="2073"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报告提交日期</w:t>
            </w:r>
          </w:p>
        </w:tc>
        <w:tc>
          <w:tcPr>
            <w:tcW w:w="2169" w:type="dxa"/>
            <w:gridSpan w:val="4"/>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21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徐茂</w:t>
            </w:r>
          </w:p>
        </w:tc>
        <w:tc>
          <w:tcPr>
            <w:tcW w:w="2073"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eastAsia="zh-CN"/>
              </w:rPr>
              <w:t>20</w:t>
            </w:r>
            <w:r>
              <w:rPr>
                <w:rFonts w:hint="eastAsia" w:ascii="仿宋" w:hAnsi="仿宋" w:eastAsia="仿宋"/>
                <w:szCs w:val="21"/>
                <w:lang w:val="en-US" w:eastAsia="zh-CN"/>
              </w:rPr>
              <w:t>19</w:t>
            </w:r>
            <w:r>
              <w:rPr>
                <w:rFonts w:hint="eastAsia" w:ascii="仿宋" w:hAnsi="仿宋" w:eastAsia="仿宋"/>
                <w:szCs w:val="21"/>
                <w:lang w:eastAsia="zh-CN"/>
              </w:rPr>
              <w:t>/</w:t>
            </w:r>
            <w:r>
              <w:rPr>
                <w:rFonts w:hint="eastAsia" w:ascii="仿宋" w:hAnsi="仿宋" w:eastAsia="仿宋"/>
                <w:szCs w:val="21"/>
                <w:lang w:val="en-US" w:eastAsia="zh-CN"/>
              </w:rPr>
              <w:t>9</w:t>
            </w:r>
            <w:r>
              <w:rPr>
                <w:rFonts w:hint="eastAsia" w:ascii="仿宋" w:hAnsi="仿宋" w:eastAsia="仿宋"/>
                <w:szCs w:val="21"/>
                <w:lang w:eastAsia="zh-CN"/>
              </w:rPr>
              <w:t>/</w:t>
            </w:r>
            <w:r>
              <w:rPr>
                <w:rFonts w:hint="eastAsia" w:ascii="仿宋" w:hAnsi="仿宋" w:eastAsia="仿宋"/>
                <w:szCs w:val="21"/>
                <w:lang w:val="en-US" w:eastAsia="zh-CN"/>
              </w:rPr>
              <w:t>10</w:t>
            </w:r>
          </w:p>
        </w:tc>
        <w:tc>
          <w:tcPr>
            <w:tcW w:w="2169" w:type="dxa"/>
            <w:gridSpan w:val="4"/>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蔡治勇</w:t>
            </w:r>
          </w:p>
        </w:tc>
        <w:tc>
          <w:tcPr>
            <w:tcW w:w="2156" w:type="dxa"/>
            <w:gridSpan w:val="2"/>
            <w:noWrap w:val="0"/>
            <w:vAlign w:val="center"/>
          </w:tcPr>
          <w:p>
            <w:pPr>
              <w:spacing w:line="500" w:lineRule="exact"/>
              <w:jc w:val="center"/>
              <w:rPr>
                <w:rFonts w:hint="eastAsia" w:ascii="仿宋" w:hAnsi="仿宋" w:eastAsia="仿宋"/>
                <w:szCs w:val="21"/>
                <w:lang w:eastAsia="zh-CN"/>
              </w:rPr>
            </w:pPr>
            <w:r>
              <w:rPr>
                <w:rFonts w:hint="eastAsia" w:ascii="仿宋_GB2312" w:hAnsi="宋体" w:eastAsia="仿宋_GB2312" w:cs="宋体"/>
                <w:kern w:val="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szCs w:val="21"/>
              </w:rPr>
            </w:pPr>
            <w:r>
              <w:rPr>
                <w:rFonts w:hint="eastAsia" w:ascii="仿宋" w:hAnsi="仿宋" w:eastAsia="仿宋"/>
                <w:b/>
                <w:szCs w:val="21"/>
              </w:rPr>
              <w:t>姓  名</w:t>
            </w:r>
          </w:p>
        </w:tc>
        <w:tc>
          <w:tcPr>
            <w:tcW w:w="1586" w:type="dxa"/>
            <w:gridSpan w:val="2"/>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认定专业</w:t>
            </w:r>
          </w:p>
        </w:tc>
        <w:tc>
          <w:tcPr>
            <w:tcW w:w="2661"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hint="eastAsia"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仿宋" w:hAnsi="仿宋" w:eastAsia="仿宋" w:cs="仿宋"/>
                <w:sz w:val="21"/>
                <w:szCs w:val="21"/>
                <w:lang w:eastAsia="zh-CN"/>
              </w:rPr>
            </w:pPr>
            <w:r>
              <w:rPr>
                <w:rFonts w:hint="eastAsia" w:ascii="仿宋_GB2312" w:hAnsi="宋体" w:eastAsia="仿宋_GB2312" w:cs="宋体"/>
                <w:kern w:val="0"/>
                <w:szCs w:val="21"/>
              </w:rPr>
              <w:t>苏祖明</w:t>
            </w:r>
          </w:p>
        </w:tc>
        <w:tc>
          <w:tcPr>
            <w:tcW w:w="1586" w:type="dxa"/>
            <w:gridSpan w:val="2"/>
            <w:noWrap w:val="0"/>
            <w:vAlign w:val="center"/>
          </w:tcPr>
          <w:p>
            <w:pPr>
              <w:spacing w:line="220" w:lineRule="atLeast"/>
              <w:jc w:val="center"/>
              <w:rPr>
                <w:rFonts w:hint="eastAsia" w:ascii="仿宋" w:hAnsi="仿宋" w:eastAsia="仿宋" w:cs="仿宋"/>
                <w:color w:val="000000" w:themeColor="text1"/>
                <w:kern w:val="0"/>
                <w:sz w:val="21"/>
                <w:szCs w:val="21"/>
                <w14:textFill>
                  <w14:solidFill>
                    <w14:schemeClr w14:val="tx1"/>
                  </w14:solidFill>
                </w14:textFill>
              </w:rPr>
            </w:pPr>
            <w:r>
              <w:rPr>
                <w:rFonts w:hint="eastAsia" w:ascii="仿宋_GB2312" w:hAnsi="宋体" w:eastAsia="仿宋_GB2312" w:cs="宋体"/>
                <w:kern w:val="0"/>
                <w:szCs w:val="21"/>
              </w:rPr>
              <w:t>地质/安全</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002729</w:t>
            </w:r>
          </w:p>
        </w:tc>
        <w:tc>
          <w:tcPr>
            <w:tcW w:w="2662" w:type="dxa"/>
            <w:gridSpan w:val="5"/>
            <w:noWrap w:val="0"/>
            <w:vAlign w:val="center"/>
          </w:tcPr>
          <w:p>
            <w:pPr>
              <w:widowControl/>
              <w:adjustRightInd w:val="0"/>
              <w:snapToGrid w:val="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b/>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仿宋" w:hAnsi="仿宋" w:eastAsia="仿宋" w:cs="仿宋"/>
                <w:sz w:val="21"/>
                <w:szCs w:val="21"/>
                <w:lang w:eastAsia="zh-CN"/>
              </w:rPr>
            </w:pPr>
            <w:r>
              <w:rPr>
                <w:rFonts w:hint="eastAsia" w:ascii="仿宋_GB2312" w:hAnsi="宋体" w:eastAsia="仿宋_GB2312" w:cs="宋体"/>
                <w:kern w:val="0"/>
                <w:szCs w:val="21"/>
                <w:lang w:eastAsia="zh-CN"/>
              </w:rPr>
              <w:t>徐</w:t>
            </w:r>
            <w:r>
              <w:rPr>
                <w:rFonts w:hint="eastAsia" w:ascii="仿宋_GB2312" w:hAnsi="宋体" w:eastAsia="仿宋_GB2312" w:cs="宋体"/>
                <w:kern w:val="0"/>
                <w:szCs w:val="21"/>
                <w:lang w:val="en-US" w:eastAsia="zh-CN"/>
              </w:rPr>
              <w:t xml:space="preserve">  </w:t>
            </w:r>
            <w:r>
              <w:rPr>
                <w:rFonts w:hint="eastAsia" w:ascii="仿宋_GB2312" w:hAnsi="宋体" w:eastAsia="仿宋_GB2312" w:cs="宋体"/>
                <w:kern w:val="0"/>
                <w:szCs w:val="21"/>
                <w:lang w:eastAsia="zh-CN"/>
              </w:rPr>
              <w:t>茂</w:t>
            </w:r>
          </w:p>
        </w:tc>
        <w:tc>
          <w:tcPr>
            <w:tcW w:w="1586" w:type="dxa"/>
            <w:gridSpan w:val="2"/>
            <w:noWrap w:val="0"/>
            <w:vAlign w:val="center"/>
          </w:tcPr>
          <w:p>
            <w:pPr>
              <w:widowControl/>
              <w:adjustRightInd w:val="0"/>
              <w:snapToGrid w:val="0"/>
              <w:jc w:val="center"/>
              <w:rPr>
                <w:rFonts w:hint="eastAsia" w:ascii="仿宋" w:hAnsi="仿宋" w:eastAsia="仿宋" w:cs="仿宋"/>
                <w:sz w:val="21"/>
                <w:szCs w:val="21"/>
                <w:lang w:eastAsia="zh-CN"/>
              </w:rPr>
            </w:pPr>
            <w:r>
              <w:rPr>
                <w:rFonts w:hint="eastAsia" w:ascii="仿宋_GB2312" w:hAnsi="宋体" w:eastAsia="仿宋_GB2312" w:cs="宋体"/>
                <w:kern w:val="0"/>
                <w:szCs w:val="21"/>
              </w:rPr>
              <w:t>通风与安全</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008344</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仿宋" w:hAnsi="仿宋" w:eastAsia="仿宋" w:cs="仿宋"/>
                <w:sz w:val="21"/>
                <w:szCs w:val="21"/>
                <w:lang w:eastAsia="zh-CN"/>
              </w:rPr>
            </w:pPr>
            <w:r>
              <w:rPr>
                <w:rFonts w:hint="eastAsia" w:ascii="仿宋_GB2312" w:hAnsi="宋体" w:eastAsia="仿宋_GB2312" w:cs="宋体"/>
                <w:kern w:val="0"/>
                <w:szCs w:val="21"/>
                <w:lang w:eastAsia="zh-CN"/>
              </w:rPr>
              <w:t>王永辉</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电气自动化</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034150</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lang w:eastAsia="zh-CN"/>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张</w:t>
            </w:r>
            <w:r>
              <w:rPr>
                <w:rFonts w:hint="eastAsia" w:ascii="仿宋" w:hAnsi="仿宋" w:eastAsia="仿宋" w:cs="仿宋"/>
                <w:sz w:val="21"/>
                <w:szCs w:val="21"/>
                <w:lang w:val="en-US" w:eastAsia="zh-CN"/>
              </w:rPr>
              <w:t xml:space="preserve"> 洵</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安全工程</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034148</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adjustRightInd w:val="0"/>
              <w:snapToGrid w:val="0"/>
              <w:jc w:val="center"/>
              <w:rPr>
                <w:rFonts w:hint="eastAsia" w:ascii="仿宋" w:hAnsi="仿宋" w:eastAsia="仿宋"/>
                <w:szCs w:val="21"/>
                <w:lang w:eastAsia="zh-CN"/>
              </w:rPr>
            </w:pPr>
            <w:r>
              <w:rPr>
                <w:rFonts w:hint="eastAsia" w:ascii="仿宋" w:hAnsi="仿宋" w:eastAsia="仿宋"/>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吴红玉</w:t>
            </w:r>
          </w:p>
        </w:tc>
        <w:tc>
          <w:tcPr>
            <w:tcW w:w="1586" w:type="dxa"/>
            <w:gridSpan w:val="2"/>
            <w:noWrap w:val="0"/>
            <w:vAlign w:val="center"/>
          </w:tcPr>
          <w:p>
            <w:pPr>
              <w:spacing w:line="240" w:lineRule="atLeast"/>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采矿</w:t>
            </w:r>
          </w:p>
        </w:tc>
        <w:tc>
          <w:tcPr>
            <w:tcW w:w="2661" w:type="dxa"/>
            <w:gridSpan w:val="5"/>
            <w:noWrap w:val="0"/>
            <w:vAlign w:val="center"/>
          </w:tcPr>
          <w:p>
            <w:pPr>
              <w:spacing w:line="240" w:lineRule="atLeast"/>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034149</w:t>
            </w:r>
          </w:p>
        </w:tc>
        <w:tc>
          <w:tcPr>
            <w:tcW w:w="2662" w:type="dxa"/>
            <w:gridSpan w:val="5"/>
            <w:noWrap w:val="0"/>
            <w:vAlign w:val="center"/>
          </w:tcPr>
          <w:p>
            <w:pPr>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sz w:val="21"/>
                <w:szCs w:val="21"/>
                <w:lang w:val="en-US" w:eastAsia="zh-CN"/>
              </w:rPr>
            </w:pPr>
            <w:r>
              <w:rPr>
                <w:rFonts w:hint="eastAsia" w:ascii="仿宋_GB2312" w:hAnsi="宋体" w:eastAsia="仿宋_GB2312" w:cs="宋体"/>
                <w:kern w:val="0"/>
                <w:szCs w:val="21"/>
              </w:rPr>
              <w:t>蔡治勇</w:t>
            </w:r>
          </w:p>
        </w:tc>
        <w:tc>
          <w:tcPr>
            <w:tcW w:w="1586" w:type="dxa"/>
            <w:gridSpan w:val="2"/>
            <w:noWrap w:val="0"/>
            <w:vAlign w:val="center"/>
          </w:tcPr>
          <w:p>
            <w:pPr>
              <w:widowControl/>
              <w:adjustRightInd w:val="0"/>
              <w:snapToGrid w:val="0"/>
              <w:jc w:val="center"/>
              <w:rPr>
                <w:rFonts w:hint="eastAsia" w:ascii="仿宋" w:hAnsi="仿宋" w:eastAsia="仿宋" w:cs="仿宋"/>
                <w:sz w:val="21"/>
                <w:szCs w:val="21"/>
                <w:lang w:val="en-US" w:eastAsia="zh-CN"/>
              </w:rPr>
            </w:pPr>
            <w:r>
              <w:rPr>
                <w:rFonts w:hint="eastAsia" w:ascii="仿宋_GB2312" w:hAnsi="宋体" w:eastAsia="仿宋_GB2312" w:cs="宋体"/>
                <w:kern w:val="0"/>
                <w:szCs w:val="21"/>
              </w:rPr>
              <w:t>热能与动力火工</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lang w:val="en-US" w:eastAsia="zh-CN"/>
              </w:rPr>
            </w:pPr>
            <w:r>
              <w:rPr>
                <w:rFonts w:ascii="仿宋_GB2312" w:hAnsi="宋体" w:eastAsia="仿宋_GB2312" w:cs="宋体"/>
                <w:kern w:val="0"/>
                <w:szCs w:val="21"/>
              </w:rPr>
              <w:t>003832</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default"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55080052964</w:t>
            </w:r>
          </w:p>
        </w:tc>
        <w:tc>
          <w:tcPr>
            <w:tcW w:w="1663" w:type="dxa"/>
            <w:noWrap w:val="0"/>
            <w:vAlign w:val="center"/>
          </w:tcPr>
          <w:p>
            <w:pPr>
              <w:widowControl/>
              <w:adjustRightInd w:val="0"/>
              <w:snapToGrid w:val="0"/>
              <w:jc w:val="center"/>
              <w:rPr>
                <w:rFonts w:hint="eastAsia" w:ascii="仿宋" w:hAnsi="仿宋" w:eastAsia="仿宋"/>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noWrap w:val="0"/>
            <w:vAlign w:val="center"/>
          </w:tcPr>
          <w:p>
            <w:pPr>
              <w:widowControl/>
              <w:adjustRightInd w:val="0"/>
              <w:snapToGrid w:val="0"/>
              <w:jc w:val="center"/>
              <w:rPr>
                <w:rFonts w:hint="eastAsia" w:ascii="仿宋" w:hAnsi="仿宋" w:eastAsia="仿宋" w:cs="仿宋"/>
                <w:sz w:val="21"/>
                <w:szCs w:val="21"/>
                <w:lang w:eastAsia="zh-CN"/>
              </w:rPr>
            </w:pPr>
            <w:r>
              <w:rPr>
                <w:rFonts w:hint="eastAsia" w:ascii="仿宋_GB2312" w:hAnsi="宋体" w:eastAsia="仿宋_GB2312" w:cs="宋体"/>
                <w:kern w:val="0"/>
                <w:szCs w:val="21"/>
              </w:rPr>
              <w:t>常鹏程</w:t>
            </w:r>
          </w:p>
        </w:tc>
        <w:tc>
          <w:tcPr>
            <w:tcW w:w="1586" w:type="dxa"/>
            <w:gridSpan w:val="2"/>
            <w:noWrap w:val="0"/>
            <w:vAlign w:val="center"/>
          </w:tcPr>
          <w:p>
            <w:pPr>
              <w:widowControl/>
              <w:adjustRightInd w:val="0"/>
              <w:snapToGrid w:val="0"/>
              <w:jc w:val="center"/>
              <w:rPr>
                <w:rFonts w:hint="default" w:ascii="仿宋" w:hAnsi="仿宋" w:eastAsia="仿宋" w:cs="仿宋"/>
                <w:sz w:val="21"/>
                <w:szCs w:val="21"/>
                <w:lang w:val="en-US" w:eastAsia="zh-CN"/>
              </w:rPr>
            </w:pPr>
            <w:r>
              <w:rPr>
                <w:rFonts w:hint="eastAsia" w:ascii="仿宋_GB2312" w:hAnsi="宋体" w:eastAsia="仿宋_GB2312" w:cs="宋体"/>
                <w:kern w:val="0"/>
                <w:szCs w:val="21"/>
              </w:rPr>
              <w:t>火工</w:t>
            </w:r>
          </w:p>
        </w:tc>
        <w:tc>
          <w:tcPr>
            <w:tcW w:w="2661" w:type="dxa"/>
            <w:gridSpan w:val="5"/>
            <w:noWrap w:val="0"/>
            <w:vAlign w:val="center"/>
          </w:tcPr>
          <w:p>
            <w:pPr>
              <w:widowControl/>
              <w:adjustRightInd w:val="0"/>
              <w:snapToGrid w:val="0"/>
              <w:jc w:val="center"/>
              <w:rPr>
                <w:rFonts w:hint="eastAsia" w:ascii="仿宋" w:hAnsi="仿宋" w:eastAsia="仿宋" w:cs="仿宋"/>
                <w:sz w:val="21"/>
                <w:szCs w:val="21"/>
                <w:lang w:val="en-US" w:eastAsia="zh-CN"/>
              </w:rPr>
            </w:pPr>
            <w:r>
              <w:rPr>
                <w:rFonts w:ascii="仿宋_GB2312" w:hAnsi="宋体" w:eastAsia="仿宋_GB2312" w:cs="宋体"/>
                <w:kern w:val="0"/>
                <w:szCs w:val="21"/>
              </w:rPr>
              <w:t>020777</w:t>
            </w:r>
          </w:p>
        </w:tc>
        <w:tc>
          <w:tcPr>
            <w:tcW w:w="2662" w:type="dxa"/>
            <w:gridSpan w:val="5"/>
            <w:noWrap w:val="0"/>
            <w:vAlign w:val="center"/>
          </w:tcPr>
          <w:p>
            <w:pPr>
              <w:keepNext w:val="0"/>
              <w:keepLines w:val="0"/>
              <w:widowControl w:val="0"/>
              <w:suppressLineNumbers w:val="0"/>
              <w:spacing w:before="0" w:beforeAutospacing="0" w:after="0" w:afterAutospacing="0"/>
              <w:ind w:left="0" w:leftChars="0" w:right="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w:t>
            </w:r>
          </w:p>
        </w:tc>
        <w:tc>
          <w:tcPr>
            <w:tcW w:w="1663" w:type="dxa"/>
            <w:noWrap w:val="0"/>
            <w:vAlign w:val="center"/>
          </w:tcPr>
          <w:p>
            <w:pPr>
              <w:widowControl/>
              <w:adjustRightInd w:val="0"/>
              <w:snapToGrid w:val="0"/>
              <w:jc w:val="center"/>
              <w:rPr>
                <w:rFonts w:hint="eastAsia" w:ascii="仿宋" w:hAnsi="仿宋" w:eastAsia="仿宋"/>
                <w:szCs w:val="21"/>
              </w:rPr>
            </w:pPr>
            <w:r>
              <w:rPr>
                <w:rFonts w:hint="eastAsia" w:ascii="仿宋" w:hAnsi="仿宋" w:eastAsia="仿宋"/>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szCs w:val="21"/>
              </w:rPr>
            </w:pPr>
            <w:r>
              <w:rPr>
                <w:rFonts w:hint="eastAsia" w:ascii="仿宋" w:hAnsi="仿宋" w:eastAsia="仿宋"/>
                <w:b/>
                <w:szCs w:val="21"/>
              </w:rPr>
              <w:t>项目简介</w:t>
            </w:r>
          </w:p>
        </w:tc>
        <w:tc>
          <w:tcPr>
            <w:tcW w:w="8572" w:type="dxa"/>
            <w:gridSpan w:val="13"/>
            <w:noWrap w:val="0"/>
            <w:vAlign w:val="center"/>
          </w:tcPr>
          <w:p>
            <w:pPr>
              <w:adjustRightInd w:val="0"/>
              <w:snapToGrid w:val="0"/>
              <w:rPr>
                <w:rFonts w:hint="eastAsia" w:ascii="仿宋" w:hAnsi="仿宋" w:eastAsia="仿宋" w:cs="宋体"/>
                <w:b/>
                <w:bCs/>
                <w:szCs w:val="21"/>
                <w:lang w:eastAsia="zh-CN"/>
              </w:rPr>
            </w:pPr>
            <w:r>
              <w:rPr>
                <w:rFonts w:hint="eastAsia" w:ascii="仿宋" w:hAnsi="仿宋" w:eastAsia="仿宋" w:cs="宋体"/>
                <w:b/>
                <w:bCs/>
                <w:szCs w:val="21"/>
                <w:lang w:eastAsia="zh-CN"/>
              </w:rPr>
              <w:t>项目简介：</w:t>
            </w:r>
          </w:p>
          <w:p>
            <w:pPr>
              <w:adjustRightInd w:val="0"/>
              <w:snapToGrid w:val="0"/>
              <w:rPr>
                <w:rFonts w:hint="eastAsia" w:ascii="仿宋" w:hAnsi="仿宋" w:eastAsia="仿宋"/>
                <w:szCs w:val="21"/>
                <w:lang w:eastAsia="zh-CN"/>
              </w:rPr>
            </w:pPr>
            <w:r>
              <w:rPr>
                <w:rFonts w:hint="eastAsia" w:ascii="仿宋" w:hAnsi="仿宋" w:eastAsia="仿宋"/>
                <w:szCs w:val="21"/>
                <w:lang w:eastAsia="zh-CN"/>
              </w:rPr>
              <w:t>道真仡佬族苗族自治县大矸镇众有石灰岩矿采矿权人为道真仡佬族苗族自治县众有石材有限公司（王友明）。企业营业执照统一社会信用代码：915203225322094767W，类型：有限责任公司（自然人投资或控股），法定代表人：王友明，经营范围：市场主体自主选择经营。</w:t>
            </w:r>
          </w:p>
          <w:p>
            <w:pPr>
              <w:adjustRightInd w:val="0"/>
              <w:snapToGrid w:val="0"/>
              <w:rPr>
                <w:rFonts w:hint="eastAsia" w:ascii="仿宋" w:hAnsi="仿宋" w:eastAsia="仿宋" w:cs="宋体"/>
                <w:b/>
                <w:bCs/>
                <w:szCs w:val="21"/>
                <w:lang w:eastAsia="zh-CN"/>
              </w:rPr>
            </w:pPr>
            <w:r>
              <w:rPr>
                <w:rFonts w:hint="eastAsia" w:ascii="仿宋" w:hAnsi="仿宋" w:eastAsia="仿宋"/>
                <w:szCs w:val="21"/>
                <w:lang w:eastAsia="zh-CN"/>
              </w:rPr>
              <w:t>矿山于2019年7月18日取得，证号：C5203252009127130045779，新矿区范围由16个拐点圈定，矿区面积：0.2259km2，开采标高：+1071m～970m，生产规模：51万t/a，开采方式：露天开采，有效期2019年7月至2024年7月。</w:t>
            </w:r>
          </w:p>
          <w:p>
            <w:pPr>
              <w:adjustRightInd w:val="0"/>
              <w:snapToGrid w:val="0"/>
              <w:rPr>
                <w:rFonts w:hint="eastAsia" w:ascii="仿宋" w:hAnsi="仿宋" w:eastAsia="仿宋" w:cs="宋体"/>
                <w:szCs w:val="21"/>
                <w:lang w:eastAsia="zh-CN"/>
              </w:rPr>
            </w:pPr>
            <w:r>
              <w:rPr>
                <w:rFonts w:hint="eastAsia" w:ascii="仿宋" w:hAnsi="仿宋" w:eastAsia="仿宋" w:cs="宋体"/>
                <w:b/>
                <w:bCs/>
                <w:szCs w:val="21"/>
                <w:lang w:eastAsia="zh-CN"/>
              </w:rPr>
              <w:t>现场勘察照片</w:t>
            </w:r>
            <w:r>
              <w:rPr>
                <w:rFonts w:hint="eastAsia" w:ascii="仿宋" w:hAnsi="仿宋" w:eastAsia="仿宋" w:cs="宋体"/>
                <w:szCs w:val="21"/>
                <w:lang w:eastAsia="zh-CN"/>
              </w:rPr>
              <w:t>：</w:t>
            </w:r>
          </w:p>
          <w:p>
            <w:pPr>
              <w:adjustRightInd w:val="0"/>
              <w:snapToGrid w:val="0"/>
              <w:rPr>
                <w:rFonts w:hint="eastAsia" w:ascii="仿宋" w:hAnsi="仿宋" w:eastAsia="仿宋" w:cs="宋体"/>
                <w:szCs w:val="21"/>
                <w:lang w:eastAsia="zh-CN"/>
              </w:rPr>
            </w:pPr>
            <w:r>
              <w:rPr>
                <w:rFonts w:ascii="Arial" w:hAnsi="Arial" w:cs="Arial"/>
                <w:sz w:val="28"/>
              </w:rPr>
              <w:drawing>
                <wp:inline distT="0" distB="0" distL="114300" distR="114300">
                  <wp:extent cx="5758180" cy="4163695"/>
                  <wp:effectExtent l="0" t="0" r="1397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758180" cy="4163695"/>
                          </a:xfrm>
                          <a:prstGeom prst="rect">
                            <a:avLst/>
                          </a:prstGeom>
                          <a:noFill/>
                          <a:ln>
                            <a:noFill/>
                          </a:ln>
                        </pic:spPr>
                      </pic:pic>
                    </a:graphicData>
                  </a:graphic>
                </wp:inline>
              </w:drawing>
            </w:r>
          </w:p>
          <w:p>
            <w:pPr>
              <w:adjustRightInd w:val="0"/>
              <w:snapToGrid w:val="0"/>
              <w:ind w:firstLine="420" w:firstLineChars="200"/>
              <w:rPr>
                <w:rFonts w:hint="eastAsia" w:ascii="仿宋" w:hAnsi="仿宋" w:eastAsia="仿宋"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szCs w:val="21"/>
              </w:rPr>
            </w:pPr>
            <w:r>
              <w:rPr>
                <w:rFonts w:hint="eastAsia" w:ascii="仿宋" w:hAnsi="仿宋" w:eastAsia="仿宋"/>
                <w:szCs w:val="21"/>
              </w:rPr>
              <w:t>现场开展工作情况</w:t>
            </w:r>
          </w:p>
        </w:tc>
        <w:tc>
          <w:tcPr>
            <w:tcW w:w="158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勘验人员</w:t>
            </w:r>
          </w:p>
        </w:tc>
        <w:tc>
          <w:tcPr>
            <w:tcW w:w="2622" w:type="dxa"/>
            <w:gridSpan w:val="4"/>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勘验时间</w:t>
            </w:r>
          </w:p>
        </w:tc>
        <w:tc>
          <w:tcPr>
            <w:tcW w:w="1226" w:type="dxa"/>
            <w:gridSpan w:val="2"/>
            <w:noWrap w:val="0"/>
            <w:vAlign w:val="center"/>
          </w:tcPr>
          <w:p>
            <w:pPr>
              <w:spacing w:line="300" w:lineRule="exact"/>
              <w:jc w:val="center"/>
              <w:rPr>
                <w:rFonts w:hint="eastAsia"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trPr>
        <w:tc>
          <w:tcPr>
            <w:tcW w:w="1390" w:type="dxa"/>
            <w:vMerge w:val="continue"/>
            <w:noWrap w:val="0"/>
            <w:vAlign w:val="center"/>
          </w:tcPr>
          <w:p>
            <w:pPr>
              <w:spacing w:line="500" w:lineRule="exact"/>
              <w:jc w:val="center"/>
              <w:rPr>
                <w:rFonts w:hint="eastAsia" w:ascii="仿宋" w:hAnsi="仿宋" w:eastAsia="仿宋"/>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_GB2312" w:hAnsi="宋体" w:eastAsia="仿宋_GB2312" w:cs="宋体"/>
                <w:kern w:val="0"/>
                <w:szCs w:val="21"/>
              </w:rPr>
              <w:t>苏祖明</w:t>
            </w:r>
          </w:p>
        </w:tc>
        <w:tc>
          <w:tcPr>
            <w:tcW w:w="2622" w:type="dxa"/>
            <w:gridSpan w:val="4"/>
            <w:noWrap w:val="0"/>
            <w:vAlign w:val="center"/>
          </w:tcPr>
          <w:p>
            <w:pPr>
              <w:spacing w:line="300" w:lineRule="exact"/>
              <w:jc w:val="center"/>
              <w:rPr>
                <w:rFonts w:hint="default" w:ascii="仿宋" w:hAnsi="仿宋" w:eastAsia="仿宋" w:cs="宋体"/>
                <w:szCs w:val="21"/>
                <w:lang w:val="en-US"/>
              </w:rPr>
            </w:pPr>
            <w:r>
              <w:rPr>
                <w:rFonts w:hint="eastAsia" w:ascii="仿宋" w:hAnsi="仿宋" w:eastAsia="仿宋"/>
                <w:szCs w:val="21"/>
              </w:rPr>
              <w:t>2019.</w:t>
            </w:r>
            <w:r>
              <w:rPr>
                <w:rFonts w:hint="eastAsia" w:ascii="仿宋" w:hAnsi="仿宋" w:eastAsia="仿宋"/>
                <w:szCs w:val="21"/>
                <w:lang w:val="en-US" w:eastAsia="zh-CN"/>
              </w:rPr>
              <w:t>07</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现场指导</w:t>
            </w:r>
          </w:p>
        </w:tc>
        <w:tc>
          <w:tcPr>
            <w:tcW w:w="3138" w:type="dxa"/>
            <w:gridSpan w:val="5"/>
            <w:vMerge w:val="restart"/>
            <w:noWrap w:val="0"/>
            <w:vAlign w:val="center"/>
          </w:tcPr>
          <w:p>
            <w:pPr>
              <w:spacing w:line="300" w:lineRule="exact"/>
              <w:jc w:val="center"/>
              <w:rPr>
                <w:rFonts w:hint="default" w:ascii="仿宋" w:hAnsi="仿宋" w:eastAsia="仿宋" w:cs="宋体"/>
                <w:szCs w:val="21"/>
                <w:lang w:val="en-US" w:eastAsia="zh-CN"/>
              </w:rPr>
            </w:pPr>
            <w:r>
              <w:rPr>
                <w:rFonts w:hint="eastAsia" w:ascii="仿宋" w:hAnsi="仿宋" w:eastAsia="仿宋" w:cs="宋体"/>
                <w:szCs w:val="21"/>
              </w:rPr>
              <w:t>矿山警示标志缺失</w:t>
            </w:r>
            <w:r>
              <w:rPr>
                <w:rFonts w:hint="eastAsia" w:ascii="仿宋" w:hAnsi="仿宋" w:eastAsia="仿宋" w:cs="宋体"/>
                <w:szCs w:val="21"/>
                <w:lang w:eastAsia="zh-CN"/>
              </w:rPr>
              <w:t>，矿界周边</w:t>
            </w:r>
            <w:r>
              <w:rPr>
                <w:rFonts w:hint="eastAsia" w:ascii="仿宋" w:hAnsi="仿宋" w:eastAsia="仿宋" w:cs="宋体"/>
                <w:szCs w:val="21"/>
                <w:lang w:val="en-US" w:eastAsia="zh-CN"/>
              </w:rPr>
              <w:t>300m范围有生产生活实施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1390" w:type="dxa"/>
            <w:vMerge w:val="continue"/>
            <w:noWrap w:val="0"/>
            <w:vAlign w:val="center"/>
          </w:tcPr>
          <w:p>
            <w:pPr>
              <w:spacing w:line="500" w:lineRule="exact"/>
              <w:jc w:val="center"/>
              <w:rPr>
                <w:rFonts w:hint="eastAsia" w:ascii="仿宋" w:hAnsi="仿宋" w:eastAsia="仿宋"/>
                <w:b/>
                <w:szCs w:val="21"/>
              </w:rPr>
            </w:pPr>
          </w:p>
        </w:tc>
        <w:tc>
          <w:tcPr>
            <w:tcW w:w="1586" w:type="dxa"/>
            <w:gridSpan w:val="2"/>
            <w:noWrap w:val="0"/>
            <w:vAlign w:val="center"/>
          </w:tcPr>
          <w:p>
            <w:pPr>
              <w:spacing w:line="300" w:lineRule="exact"/>
              <w:jc w:val="center"/>
              <w:rPr>
                <w:rFonts w:hint="eastAsia" w:ascii="仿宋" w:hAnsi="仿宋" w:eastAsia="仿宋" w:cs="宋体"/>
                <w:szCs w:val="21"/>
                <w:lang w:eastAsia="zh-CN"/>
              </w:rPr>
            </w:pPr>
            <w:r>
              <w:rPr>
                <w:rFonts w:hint="eastAsia" w:ascii="仿宋" w:hAnsi="仿宋" w:eastAsia="仿宋" w:cs="宋体"/>
                <w:szCs w:val="21"/>
                <w:lang w:eastAsia="zh-CN"/>
              </w:rPr>
              <w:t>徐</w:t>
            </w:r>
            <w:r>
              <w:rPr>
                <w:rFonts w:hint="eastAsia" w:ascii="仿宋" w:hAnsi="仿宋" w:eastAsia="仿宋" w:cs="宋体"/>
                <w:szCs w:val="21"/>
                <w:lang w:val="en-US" w:eastAsia="zh-CN"/>
              </w:rPr>
              <w:t xml:space="preserve">  </w:t>
            </w:r>
            <w:r>
              <w:rPr>
                <w:rFonts w:hint="eastAsia" w:ascii="仿宋" w:hAnsi="仿宋" w:eastAsia="仿宋" w:cs="宋体"/>
                <w:szCs w:val="21"/>
                <w:lang w:eastAsia="zh-CN"/>
              </w:rPr>
              <w:t>茂</w:t>
            </w:r>
          </w:p>
        </w:tc>
        <w:tc>
          <w:tcPr>
            <w:tcW w:w="2622" w:type="dxa"/>
            <w:gridSpan w:val="4"/>
            <w:noWrap w:val="0"/>
            <w:vAlign w:val="center"/>
          </w:tcPr>
          <w:p>
            <w:pPr>
              <w:spacing w:line="300" w:lineRule="exact"/>
              <w:jc w:val="center"/>
              <w:rPr>
                <w:rFonts w:hint="eastAsia" w:ascii="仿宋" w:hAnsi="仿宋" w:eastAsia="仿宋" w:cs="宋体"/>
                <w:szCs w:val="21"/>
                <w:lang w:val="en-US" w:eastAsia="zh-CN"/>
              </w:rPr>
            </w:pPr>
            <w:r>
              <w:rPr>
                <w:rFonts w:hint="eastAsia" w:ascii="仿宋" w:hAnsi="仿宋" w:eastAsia="仿宋"/>
                <w:szCs w:val="21"/>
              </w:rPr>
              <w:t>2019.</w:t>
            </w:r>
            <w:r>
              <w:rPr>
                <w:rFonts w:hint="eastAsia" w:ascii="仿宋" w:hAnsi="仿宋" w:eastAsia="仿宋"/>
                <w:szCs w:val="21"/>
                <w:lang w:val="en-US" w:eastAsia="zh-CN"/>
              </w:rPr>
              <w:t>07</w:t>
            </w:r>
            <w:r>
              <w:rPr>
                <w:rFonts w:hint="eastAsia" w:ascii="仿宋" w:hAnsi="仿宋" w:eastAsia="仿宋"/>
                <w:szCs w:val="21"/>
              </w:rPr>
              <w:t>.</w:t>
            </w:r>
            <w:r>
              <w:rPr>
                <w:rFonts w:hint="eastAsia" w:ascii="仿宋" w:hAnsi="仿宋" w:eastAsia="仿宋"/>
                <w:szCs w:val="21"/>
                <w:lang w:val="en-US" w:eastAsia="zh-CN"/>
              </w:rPr>
              <w:t>2</w:t>
            </w:r>
            <w:r>
              <w:rPr>
                <w:rFonts w:hint="eastAsia" w:ascii="仿宋" w:hAnsi="仿宋" w:eastAsia="仿宋"/>
                <w:szCs w:val="21"/>
              </w:rPr>
              <w:t>5</w:t>
            </w:r>
          </w:p>
        </w:tc>
        <w:tc>
          <w:tcPr>
            <w:tcW w:w="1226" w:type="dxa"/>
            <w:gridSpan w:val="2"/>
            <w:noWrap w:val="0"/>
            <w:vAlign w:val="center"/>
          </w:tcPr>
          <w:p>
            <w:pPr>
              <w:spacing w:line="300" w:lineRule="exact"/>
              <w:jc w:val="center"/>
              <w:rPr>
                <w:rFonts w:hint="eastAsia" w:ascii="仿宋" w:hAnsi="仿宋" w:eastAsia="仿宋" w:cs="宋体"/>
                <w:szCs w:val="21"/>
              </w:rPr>
            </w:pPr>
            <w:r>
              <w:rPr>
                <w:rFonts w:hint="eastAsia" w:ascii="仿宋" w:hAnsi="仿宋" w:eastAsia="仿宋" w:cs="宋体"/>
                <w:szCs w:val="21"/>
              </w:rPr>
              <w:t>报告编制和现场资料收集</w:t>
            </w:r>
          </w:p>
        </w:tc>
        <w:tc>
          <w:tcPr>
            <w:tcW w:w="3138" w:type="dxa"/>
            <w:gridSpan w:val="5"/>
            <w:vMerge w:val="continue"/>
            <w:noWrap w:val="0"/>
            <w:vAlign w:val="center"/>
          </w:tcPr>
          <w:p>
            <w:pPr>
              <w:spacing w:line="300" w:lineRule="exact"/>
              <w:jc w:val="center"/>
              <w:rPr>
                <w:rFonts w:hint="eastAsia" w:ascii="仿宋" w:hAnsi="仿宋" w:eastAsia="仿宋" w:cs="宋体"/>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moder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492CCF"/>
    <w:rsid w:val="033B1658"/>
    <w:rsid w:val="04FC7F59"/>
    <w:rsid w:val="06731F0E"/>
    <w:rsid w:val="0B1F63FF"/>
    <w:rsid w:val="103D5DA9"/>
    <w:rsid w:val="168A1C0F"/>
    <w:rsid w:val="1B492CCF"/>
    <w:rsid w:val="1CC57CFE"/>
    <w:rsid w:val="1DA31321"/>
    <w:rsid w:val="2189660F"/>
    <w:rsid w:val="22C37940"/>
    <w:rsid w:val="3B291468"/>
    <w:rsid w:val="41AA5434"/>
    <w:rsid w:val="47754CB4"/>
    <w:rsid w:val="514B4555"/>
    <w:rsid w:val="518E1B05"/>
    <w:rsid w:val="539D2DD4"/>
    <w:rsid w:val="5A417A26"/>
    <w:rsid w:val="5F7B0BF9"/>
    <w:rsid w:val="5FA1124A"/>
    <w:rsid w:val="63313478"/>
    <w:rsid w:val="6C8A1A5B"/>
    <w:rsid w:val="70950F5E"/>
    <w:rsid w:val="72A42401"/>
    <w:rsid w:val="7BB83A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Normal Indent"/>
    <w:basedOn w:val="1"/>
    <w:next w:val="1"/>
    <w:qFormat/>
    <w:uiPriority w:val="0"/>
    <w:pPr>
      <w:spacing w:line="360" w:lineRule="auto"/>
      <w:ind w:firstLine="397"/>
    </w:pPr>
    <w:rPr>
      <w:sz w:val="24"/>
      <w:szCs w:val="20"/>
    </w:rPr>
  </w:style>
  <w:style w:type="paragraph" w:styleId="4">
    <w:name w:val="Body Text"/>
    <w:basedOn w:val="1"/>
    <w:qFormat/>
    <w:uiPriority w:val="1"/>
    <w:pPr>
      <w:spacing w:before="154"/>
      <w:ind w:left="100"/>
      <w:jc w:val="left"/>
    </w:pPr>
    <w:rPr>
      <w:rFonts w:ascii="仿宋" w:hAnsi="仿宋" w:eastAsia="仿宋" w:cstheme="minorBidi"/>
      <w:kern w:val="0"/>
      <w:sz w:val="28"/>
      <w:szCs w:val="28"/>
      <w:lang w:eastAsia="en-US"/>
    </w:rPr>
  </w:style>
  <w:style w:type="table" w:styleId="7">
    <w:name w:val="Table Grid"/>
    <w:basedOn w:val="6"/>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2019-09-20T06:41:00Z</dcterms:created>
  <dc:creator>Neuropathy.</dc:creator>
  <cp:lastModifiedBy>Neuropathy.</cp:lastModifiedBy>
  <dcterms:modified xsi:type="dcterms:W3CDTF">2020-08-14T03:25:35Z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