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贵州望江气体有限公司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气体充装及危险化学品经营项目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危险化学品储存充装经营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李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015255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55070030074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lang w:eastAsia="zh-CN"/>
              </w:rPr>
              <w:t>贵州望江气体有限公司（以下简称：望江公司）成立于20</w:t>
            </w:r>
            <w:r>
              <w:rPr>
                <w:rFonts w:hint="eastAsia" w:ascii="仿宋" w:hAnsi="仿宋" w:eastAsia="仿宋"/>
                <w:lang w:val="en-US" w:eastAsia="zh-CN"/>
              </w:rPr>
              <w:t>14</w:t>
            </w:r>
            <w:r>
              <w:rPr>
                <w:rFonts w:hint="eastAsia" w:ascii="仿宋" w:hAnsi="仿宋" w:eastAsia="仿宋"/>
                <w:lang w:eastAsia="zh-CN"/>
              </w:rPr>
              <w:t>年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lang w:eastAsia="zh-CN"/>
              </w:rPr>
              <w:t>月</w:t>
            </w:r>
            <w:r>
              <w:rPr>
                <w:rFonts w:hint="eastAsia" w:ascii="仿宋" w:hAnsi="仿宋" w:eastAsia="仿宋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lang w:eastAsia="zh-CN"/>
              </w:rPr>
              <w:t>日，法定代表人为陈小波，注册资本为</w:t>
            </w:r>
            <w:r>
              <w:rPr>
                <w:rFonts w:hint="eastAsia" w:ascii="仿宋" w:hAnsi="仿宋" w:eastAsia="仿宋"/>
                <w:lang w:val="en-US" w:eastAsia="zh-CN"/>
              </w:rPr>
              <w:t>壹仟</w:t>
            </w:r>
            <w:r>
              <w:rPr>
                <w:rFonts w:hint="eastAsia" w:ascii="仿宋" w:hAnsi="仿宋" w:eastAsia="仿宋"/>
                <w:lang w:eastAsia="zh-CN"/>
              </w:rPr>
              <w:t>万圆整，位于贵州省遵义市绥阳县开发管委会（绥阳县风华工业园区工业大道K5+650m处西北侧），厂区总占地面积约33000m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，总建筑面积为3646.56m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。现企业安全生产主要负责人：陈跃。</w:t>
            </w:r>
          </w:p>
          <w:p>
            <w:pPr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该公司现有医用氧（20万瓶/a）、工业氧（30万瓶/a）、氩气（30万瓶/a）、氮气（10万瓶/a）和二氧化碳（10万瓶/a）生产（充装）装置设施各一套。主要经营范围为：</w:t>
            </w:r>
            <w:r>
              <w:rPr>
                <w:rFonts w:hint="eastAsia" w:ascii="仿宋" w:hAnsi="仿宋" w:eastAsia="仿宋"/>
                <w:lang w:val="en-US" w:eastAsia="zh-CN"/>
              </w:rPr>
              <w:t>1）充装销售医用氧、工业氧、氩气、氮气和二氧化碳的瓶装产品；2）外购配售乙炔、甲烷、丙烷、氢气、液氨、氦气、混合气和激光气的瓶装产品。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5306060" cy="3979545"/>
                  <wp:effectExtent l="0" t="0" r="8890" b="1905"/>
                  <wp:docPr id="1" name="图片 1" descr="IMG_20201024_074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1024_0740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97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5306060" cy="3979545"/>
                  <wp:effectExtent l="0" t="0" r="8890" b="1905"/>
                  <wp:docPr id="2" name="图片 2" descr="IMG_20201024_080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01024_08084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97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2020.11.30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因厂区改建消防水池及配套设施，室外消防用水用水不能满足需求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危化库液氨储存应急措施不完善，无喷淋系统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2020.11.30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2020.11.30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05E50"/>
    <w:rsid w:val="6BE0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2021-03-17T02:30:00Z</dcterms:created>
  <dc:creator>Neuropathy.</dc:creator>
  <cp:lastModifiedBy>Neuropathy.</cp:lastModifiedBy>
  <dcterms:modified xsi:type="dcterms:W3CDTF">2021-03-17T02:30:30Z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