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贵州大龙汇成新材料有限公司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贵州大龙汇成新材料有限公司烟气脱硫年产30000吨高纯硫酸锰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李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项目简介：贵州大龙汇成新材料有限公司属于有限责任公司，成立于2012年05月06日，是一家集新型动力电池材料研发、生产、销售为一体，专业从事高纯超细无机功能材料研发、生产及销售的高薪技术企业。公司注册资金贰仟伍佰陆拾捌万柒千伍佰元整，公司住所位于贵州省铜仁市大龙经济开发区杨家湾。厂区总占地面积为73872.97m2，主要生产高纯硫酸锰及四氧化三锰产品。项目使用的主要原、辅材料有二氧化锰矿石、二硫化铁矿、浓硫酸、氢氧化钠、硫化钡、双氧水、AB剂、MG剂、原煤、水、电、蒸汽等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现场勘察照片：</w:t>
            </w:r>
          </w:p>
          <w:p>
            <w:pPr>
              <w:spacing w:line="300" w:lineRule="exact"/>
              <w:jc w:val="left"/>
            </w:pPr>
            <w:r>
              <w:rPr>
                <w:rFonts w:hint="eastAsia" w:ascii="Arial" w:hAnsi="Arial" w:cs="Arial"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-1575435</wp:posOffset>
                  </wp:positionV>
                  <wp:extent cx="2858135" cy="2901315"/>
                  <wp:effectExtent l="0" t="0" r="18415" b="13335"/>
                  <wp:wrapTight wrapText="bothSides">
                    <wp:wrapPolygon>
                      <wp:start x="0" y="0"/>
                      <wp:lineTo x="0" y="21416"/>
                      <wp:lineTo x="21451" y="21416"/>
                      <wp:lineTo x="21451" y="0"/>
                      <wp:lineTo x="0" y="0"/>
                    </wp:wrapPolygon>
                  </wp:wrapTight>
                  <wp:docPr id="1" name="图片 1" descr="de1e982a89a58c11d8238c0fedf2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e1e982a89a58c11d8238c0fedf24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135" cy="290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2020.12.29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硫酸储罐区视频监控已损坏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eastAsia="宋体" w:cs="Times New Roman"/>
                <w:szCs w:val="22"/>
                <w:lang w:val="en-US" w:eastAsia="zh-CN"/>
              </w:rPr>
            </w:pPr>
            <w:r>
              <w:rPr>
                <w:rFonts w:hint="default" w:eastAsia="宋体" w:cs="Times New Roman"/>
                <w:szCs w:val="22"/>
                <w:lang w:val="en-US" w:eastAsia="zh-CN"/>
              </w:rPr>
              <w:t>硫酸储罐标识已损坏，未进行容积标识，围堰池孔洞未进行封堵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eastAsia="宋体" w:cs="Times New Roman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szCs w:val="22"/>
                <w:lang w:val="en-US" w:eastAsia="zh-CN"/>
              </w:rPr>
              <w:t>硫酸卸料口位置未设置泄漏收集池，围堰池中的洗眼器需移至池外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eastAsia="宋体" w:cs="Times New Roman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szCs w:val="22"/>
              </w:rPr>
              <w:t>围堰池未进行防腐处理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eastAsia="宋体" w:cs="Times New Roman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szCs w:val="22"/>
              </w:rPr>
              <w:t>配电室未设置挡鼠板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eastAsia="宋体" w:cs="Times New Roman"/>
                <w:szCs w:val="22"/>
              </w:rPr>
              <w:t>小硫酸储罐未监控全覆盖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2020.01.29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A7091D"/>
    <w:multiLevelType w:val="singleLevel"/>
    <w:tmpl w:val="86A7091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D1949"/>
    <w:rsid w:val="09DD1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2021-03-17T06:34:00Z</dcterms:created>
  <dc:creator>Neuropathy.</dc:creator>
  <cp:lastModifiedBy>Neuropathy.</cp:lastModifiedBy>
  <dcterms:modified xsi:type="dcterms:W3CDTF">2021-03-17T06:34:51Z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