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583"/>
        <w:gridCol w:w="230"/>
        <w:gridCol w:w="949"/>
        <w:gridCol w:w="311"/>
        <w:gridCol w:w="178"/>
        <w:gridCol w:w="1109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  <w:t>武山县恒昌盈成品油销售有限公司韩川加油站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  <w:t>武山县恒昌盈成品油销售有限公司韩川加油站安全现状评价报告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赵长军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李晓斌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安 全 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036765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3"/>
              <w:ind w:firstLine="420" w:firstLineChars="200"/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该站罐区设5座SF双层埋地卧式埋地储油罐，其中汽油罐3座，柴油罐2座，总罐容200m</w:t>
            </w: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，折标罐容150m</w:t>
            </w: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，加油罩棚下设置4台加油机，其中2台潜泵式汽油加油机，2台潜泵式柴油加油机，该加油站设有汽油卸油及加油油气回收系统。</w:t>
            </w:r>
          </w:p>
          <w:p>
            <w:pPr>
              <w:pStyle w:val="3"/>
              <w:ind w:firstLine="420" w:firstLineChars="200"/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该站北侧为在建的LNG加气站，主要建设60m³LNG立式储罐1具，LNG潜液泵撬，卸车橇，BOG回收橇，2台LNG加气机，目前LNG加气部分还未进行竣工。</w:t>
            </w:r>
          </w:p>
          <w:p>
            <w:pPr>
              <w:pStyle w:val="3"/>
              <w:ind w:firstLine="420" w:firstLineChars="200"/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该站LNG加气设备设施为60m³LNG立式储罐1具。根据上表，该站为一级加油与LNG加气合建站。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52900" cy="31718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赵长军</w:t>
            </w:r>
          </w:p>
        </w:tc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11.1</w:t>
            </w:r>
          </w:p>
          <w:p>
            <w:pPr>
              <w:spacing w:line="300" w:lineRule="exact"/>
              <w:jc w:val="center"/>
            </w:pPr>
          </w:p>
          <w:p>
            <w:pPr>
              <w:pStyle w:val="3"/>
            </w:pPr>
          </w:p>
          <w:p>
            <w:pPr>
              <w:pStyle w:val="3"/>
            </w:pPr>
          </w:p>
        </w:tc>
        <w:tc>
          <w:tcPr>
            <w:tcW w:w="16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经营条件</w:t>
            </w:r>
            <w:r>
              <w:rPr>
                <w:rFonts w:hint="eastAsia" w:ascii="仿宋" w:hAnsi="仿宋" w:eastAsia="仿宋"/>
                <w:szCs w:val="21"/>
              </w:rPr>
              <w:t>符合性进行检查</w:t>
            </w:r>
          </w:p>
        </w:tc>
        <w:tc>
          <w:tcPr>
            <w:tcW w:w="4147" w:type="dxa"/>
            <w:gridSpan w:val="5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罐区油罐操作井内部分管道未设置介质流向标识；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操作井内地坪瓷砖破裂；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罐区人体静电释放仪声光功能故障；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配电室内绝缘手套及绝缘鞋已过检定有效期；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配电室及发电机房内应急灯不亮；</w:t>
            </w:r>
          </w:p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6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47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17" w:right="1638" w:bottom="1134" w:left="16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B09EC"/>
    <w:rsid w:val="421B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2025-01-07T07:51:00Z</dcterms:created>
  <dc:creator>雷楠</dc:creator>
  <cp:lastModifiedBy>雷楠</cp:lastModifiedBy>
  <dcterms:modified xsi:type="dcterms:W3CDTF">2025-01-07T07:51:32Z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