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仿宋" w:hAnsi="仿宋"/>
          <w:b/>
          <w:color w:val="000000"/>
          <w:sz w:val="24"/>
        </w:rPr>
      </w:pPr>
      <w:r>
        <w:rPr>
          <w:rFonts w:hint="eastAsia" w:ascii="仿宋" w:hAnsi="仿宋"/>
          <w:b/>
          <w:color w:val="000000"/>
          <w:sz w:val="24"/>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19"/>
        <w:gridCol w:w="382"/>
        <w:gridCol w:w="111"/>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机构名称</w:t>
            </w:r>
          </w:p>
        </w:tc>
        <w:tc>
          <w:tcPr>
            <w:tcW w:w="3936" w:type="dxa"/>
            <w:gridSpan w:val="5"/>
            <w:vAlign w:val="center"/>
          </w:tcPr>
          <w:p>
            <w:pPr>
              <w:spacing w:line="520" w:lineRule="exact"/>
              <w:jc w:val="center"/>
              <w:rPr>
                <w:rFonts w:ascii="仿宋" w:hAnsi="仿宋" w:eastAsia="仿宋"/>
              </w:rPr>
            </w:pPr>
            <w:r>
              <w:rPr>
                <w:rFonts w:hint="eastAsia" w:ascii="仿宋" w:hAnsi="仿宋" w:eastAsia="仿宋"/>
              </w:rPr>
              <w:t>重庆市安全生产科学研究有限公司</w:t>
            </w:r>
          </w:p>
        </w:tc>
        <w:tc>
          <w:tcPr>
            <w:tcW w:w="1598" w:type="dxa"/>
            <w:gridSpan w:val="3"/>
            <w:vAlign w:val="center"/>
          </w:tcPr>
          <w:p>
            <w:pPr>
              <w:spacing w:line="520" w:lineRule="exact"/>
              <w:jc w:val="center"/>
              <w:rPr>
                <w:rFonts w:ascii="仿宋" w:hAnsi="仿宋" w:eastAsia="仿宋"/>
              </w:rPr>
            </w:pPr>
            <w:r>
              <w:rPr>
                <w:rFonts w:hint="eastAsia" w:ascii="仿宋" w:hAnsi="仿宋" w:eastAsia="仿宋"/>
              </w:rPr>
              <w:t>资质证号</w:t>
            </w:r>
          </w:p>
        </w:tc>
        <w:tc>
          <w:tcPr>
            <w:tcW w:w="3038" w:type="dxa"/>
            <w:gridSpan w:val="5"/>
            <w:vAlign w:val="center"/>
          </w:tcPr>
          <w:p>
            <w:pPr>
              <w:spacing w:line="520" w:lineRule="exact"/>
              <w:jc w:val="center"/>
              <w:rPr>
                <w:rFonts w:ascii="仿宋" w:hAnsi="仿宋" w:eastAsia="仿宋"/>
              </w:rPr>
            </w:pPr>
            <w:r>
              <w:rPr>
                <w:rFonts w:hint="eastAsia" w:ascii="仿宋" w:hAnsi="仿宋" w:eastAsia="仿宋"/>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委托单位</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kern w:val="0"/>
                <w:szCs w:val="21"/>
              </w:rPr>
              <w:t>中铁建重庆石化销售有限公司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项目名称</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kern w:val="0"/>
                <w:szCs w:val="21"/>
              </w:rPr>
              <w:t>中铁建重庆石化销售有限公司合安高速合川隆兴服务区南侧加油站设立安全评价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项目类别</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sym w:font="Wingdings" w:char="F0FE"/>
            </w:r>
            <w:r>
              <w:rPr>
                <w:rFonts w:hint="eastAsia" w:ascii="仿宋" w:hAnsi="仿宋" w:eastAsia="仿宋"/>
              </w:rPr>
              <w:t xml:space="preserve">预评价  </w:t>
            </w:r>
            <w:r>
              <w:rPr>
                <w:rFonts w:hint="eastAsia" w:ascii="仿宋" w:hAnsi="仿宋" w:eastAsia="仿宋"/>
              </w:rPr>
              <w:sym w:font="Wingdings 2" w:char="F0A3"/>
            </w:r>
            <w:r>
              <w:rPr>
                <w:rFonts w:hint="eastAsia" w:ascii="仿宋" w:hAnsi="仿宋" w:eastAsia="仿宋"/>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520" w:lineRule="exact"/>
              <w:jc w:val="center"/>
              <w:rPr>
                <w:rFonts w:ascii="仿宋" w:hAnsi="仿宋" w:eastAsia="仿宋"/>
              </w:rPr>
            </w:pPr>
            <w:r>
              <w:rPr>
                <w:rFonts w:hint="eastAsia" w:ascii="仿宋" w:hAnsi="仿宋" w:eastAsia="仿宋"/>
              </w:rPr>
              <w:t>所属业务类别</w:t>
            </w:r>
          </w:p>
        </w:tc>
        <w:tc>
          <w:tcPr>
            <w:tcW w:w="7895" w:type="dxa"/>
            <w:gridSpan w:val="12"/>
          </w:tcPr>
          <w:p>
            <w:pPr>
              <w:spacing w:line="520" w:lineRule="exact"/>
              <w:jc w:val="center"/>
              <w:rPr>
                <w:rFonts w:ascii="仿宋" w:hAnsi="仿宋" w:eastAsia="仿宋"/>
              </w:rPr>
            </w:pPr>
            <w:r>
              <w:rPr>
                <w:rFonts w:hint="eastAsia" w:ascii="仿宋" w:hAnsi="仿宋" w:eastAsia="仿宋"/>
              </w:rPr>
              <w:t>危险</w:t>
            </w:r>
            <w:r>
              <w:rPr>
                <w:rFonts w:ascii="仿宋" w:hAnsi="仿宋" w:eastAsia="仿宋"/>
              </w:rPr>
              <w:t>化学品经营单位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20" w:lineRule="exact"/>
              <w:jc w:val="center"/>
              <w:rPr>
                <w:rFonts w:ascii="仿宋" w:hAnsi="仿宋" w:eastAsia="仿宋"/>
              </w:rPr>
            </w:pPr>
            <w:r>
              <w:rPr>
                <w:rFonts w:hint="eastAsia" w:ascii="仿宋" w:hAnsi="仿宋" w:eastAsia="仿宋"/>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安全评价项目管理</w:t>
            </w: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项目组组长</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技术负责人</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20" w:lineRule="exact"/>
              <w:jc w:val="center"/>
              <w:rPr>
                <w:rFonts w:ascii="仿宋" w:hAnsi="仿宋" w:eastAsia="仿宋"/>
              </w:rPr>
            </w:pPr>
          </w:p>
        </w:tc>
        <w:tc>
          <w:tcPr>
            <w:tcW w:w="2987" w:type="dxa"/>
            <w:gridSpan w:val="4"/>
            <w:vAlign w:val="center"/>
          </w:tcPr>
          <w:p>
            <w:pPr>
              <w:spacing w:line="520" w:lineRule="exact"/>
              <w:jc w:val="center"/>
              <w:rPr>
                <w:rFonts w:ascii="仿宋" w:hAnsi="仿宋" w:eastAsia="仿宋"/>
              </w:rPr>
            </w:pPr>
            <w:r>
              <w:rPr>
                <w:rFonts w:hint="eastAsia" w:ascii="仿宋" w:hAnsi="仿宋" w:eastAsia="仿宋"/>
              </w:rPr>
              <w:t>刘文娟</w:t>
            </w:r>
          </w:p>
        </w:tc>
        <w:tc>
          <w:tcPr>
            <w:tcW w:w="2710" w:type="dxa"/>
            <w:gridSpan w:val="5"/>
            <w:vAlign w:val="center"/>
          </w:tcPr>
          <w:p>
            <w:pPr>
              <w:spacing w:line="520" w:lineRule="exact"/>
              <w:jc w:val="center"/>
              <w:rPr>
                <w:rFonts w:ascii="仿宋" w:hAnsi="仿宋" w:eastAsia="仿宋"/>
              </w:rPr>
            </w:pPr>
            <w:r>
              <w:rPr>
                <w:rFonts w:hint="eastAsia" w:ascii="仿宋" w:hAnsi="仿宋" w:eastAsia="仿宋"/>
              </w:rPr>
              <w:t>刘国勇</w:t>
            </w:r>
          </w:p>
        </w:tc>
        <w:tc>
          <w:tcPr>
            <w:tcW w:w="2875" w:type="dxa"/>
            <w:gridSpan w:val="4"/>
            <w:vAlign w:val="center"/>
          </w:tcPr>
          <w:p>
            <w:pPr>
              <w:spacing w:line="520" w:lineRule="exact"/>
              <w:jc w:val="center"/>
              <w:rPr>
                <w:rFonts w:ascii="仿宋" w:hAnsi="仿宋" w:eastAsia="仿宋"/>
              </w:rPr>
            </w:pPr>
            <w:r>
              <w:rPr>
                <w:rFonts w:hint="eastAsia" w:ascii="仿宋" w:hAnsi="仿宋" w:eastAsia="仿宋"/>
              </w:rPr>
              <w:t>冯</w:t>
            </w:r>
            <w:r>
              <w:rPr>
                <w:rFonts w:ascii="仿宋" w:hAnsi="仿宋" w:eastAsia="仿宋"/>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编制过程</w:t>
            </w: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报告编制人</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报告提交日期</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报告审核人</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20" w:lineRule="exact"/>
              <w:jc w:val="center"/>
              <w:rPr>
                <w:rFonts w:ascii="仿宋" w:hAnsi="仿宋" w:eastAsia="仿宋"/>
              </w:rPr>
            </w:pPr>
          </w:p>
        </w:tc>
        <w:tc>
          <w:tcPr>
            <w:tcW w:w="2174" w:type="dxa"/>
            <w:gridSpan w:val="3"/>
            <w:vAlign w:val="center"/>
          </w:tcPr>
          <w:p>
            <w:pPr>
              <w:spacing w:line="520" w:lineRule="exact"/>
              <w:jc w:val="center"/>
              <w:rPr>
                <w:rFonts w:ascii="仿宋" w:hAnsi="仿宋" w:eastAsia="仿宋"/>
              </w:rPr>
            </w:pPr>
            <w:r>
              <w:rPr>
                <w:rFonts w:hint="eastAsia" w:ascii="仿宋" w:hAnsi="仿宋" w:eastAsia="仿宋"/>
              </w:rPr>
              <w:t>刘文娟</w:t>
            </w:r>
          </w:p>
        </w:tc>
        <w:tc>
          <w:tcPr>
            <w:tcW w:w="2073"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5</w:t>
            </w:r>
          </w:p>
        </w:tc>
        <w:tc>
          <w:tcPr>
            <w:tcW w:w="2169" w:type="dxa"/>
            <w:gridSpan w:val="3"/>
            <w:vAlign w:val="center"/>
          </w:tcPr>
          <w:p>
            <w:pPr>
              <w:spacing w:line="520" w:lineRule="exact"/>
              <w:jc w:val="center"/>
              <w:rPr>
                <w:rFonts w:ascii="仿宋" w:hAnsi="仿宋" w:eastAsia="仿宋"/>
              </w:rPr>
            </w:pPr>
            <w:r>
              <w:rPr>
                <w:rFonts w:hint="eastAsia" w:ascii="仿宋" w:hAnsi="仿宋" w:eastAsia="仿宋"/>
              </w:rPr>
              <w:t>蔡治勇</w:t>
            </w:r>
          </w:p>
        </w:tc>
        <w:tc>
          <w:tcPr>
            <w:tcW w:w="2156" w:type="dxa"/>
            <w:gridSpan w:val="3"/>
            <w:vAlign w:val="center"/>
          </w:tcPr>
          <w:p>
            <w:pPr>
              <w:spacing w:line="520" w:lineRule="exact"/>
              <w:jc w:val="center"/>
              <w:rPr>
                <w:rFonts w:ascii="仿宋" w:hAnsi="仿宋" w:eastAsia="仿宋"/>
              </w:rPr>
            </w:pPr>
            <w:r>
              <w:rPr>
                <w:rFonts w:hint="eastAsia" w:ascii="仿宋" w:hAnsi="仿宋" w:eastAsia="仿宋"/>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20" w:lineRule="exact"/>
              <w:jc w:val="center"/>
              <w:rPr>
                <w:rFonts w:ascii="仿宋" w:hAnsi="仿宋" w:eastAsia="仿宋"/>
              </w:rPr>
            </w:pPr>
            <w:r>
              <w:rPr>
                <w:rFonts w:hint="eastAsia" w:ascii="仿宋" w:hAnsi="仿宋" w:eastAsia="仿宋"/>
              </w:rPr>
              <w:t>姓  名</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认定专业</w:t>
            </w:r>
          </w:p>
        </w:tc>
        <w:tc>
          <w:tcPr>
            <w:tcW w:w="2661" w:type="dxa"/>
            <w:gridSpan w:val="5"/>
            <w:vAlign w:val="center"/>
          </w:tcPr>
          <w:p>
            <w:pPr>
              <w:spacing w:line="520" w:lineRule="exact"/>
              <w:jc w:val="center"/>
              <w:rPr>
                <w:rFonts w:ascii="仿宋" w:hAnsi="仿宋" w:eastAsia="仿宋"/>
              </w:rPr>
            </w:pPr>
            <w:r>
              <w:rPr>
                <w:rFonts w:hint="eastAsia" w:ascii="仿宋" w:hAnsi="仿宋" w:eastAsia="仿宋"/>
              </w:rPr>
              <w:t>安全评价师从业识别卡/证书编号</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注册安全工程师</w:t>
            </w:r>
          </w:p>
          <w:p>
            <w:pPr>
              <w:spacing w:line="520" w:lineRule="exact"/>
              <w:jc w:val="center"/>
              <w:rPr>
                <w:rFonts w:ascii="仿宋" w:hAnsi="仿宋" w:eastAsia="仿宋"/>
              </w:rPr>
            </w:pPr>
            <w:r>
              <w:rPr>
                <w:rFonts w:hint="eastAsia" w:ascii="仿宋" w:hAnsi="仿宋" w:eastAsia="仿宋"/>
              </w:rPr>
              <w:t>注册证号</w:t>
            </w:r>
          </w:p>
        </w:tc>
        <w:tc>
          <w:tcPr>
            <w:tcW w:w="1663" w:type="dxa"/>
            <w:vAlign w:val="center"/>
          </w:tcPr>
          <w:p>
            <w:pPr>
              <w:widowControl/>
              <w:rPr>
                <w:rFonts w:hint="eastAsia" w:ascii="仿宋" w:hAnsi="仿宋"/>
                <w:b/>
                <w:color w:val="000000"/>
                <w:sz w:val="24"/>
              </w:rPr>
            </w:pPr>
            <w:r>
              <w:rPr>
                <w:rFonts w:hint="eastAsia" w:ascii="仿宋" w:hAnsi="仿宋"/>
                <w:b/>
                <w:color w:val="000000"/>
                <w:sz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刘文娟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自动化</w:t>
            </w:r>
            <w:r>
              <w:rPr>
                <w:rFonts w:ascii="仿宋" w:hAnsi="仿宋" w:eastAsia="仿宋"/>
              </w:rPr>
              <w:t>（</w:t>
            </w:r>
            <w:r>
              <w:rPr>
                <w:rFonts w:hint="eastAsia" w:ascii="仿宋" w:hAnsi="仿宋" w:eastAsia="仿宋"/>
              </w:rPr>
              <w:t>仪表</w:t>
            </w:r>
            <w:r>
              <w:rPr>
                <w:rFonts w:ascii="仿宋" w:hAnsi="仿宋" w:eastAsia="仿宋"/>
              </w:rPr>
              <w:t>）</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1700000000201153</w:t>
            </w:r>
            <w:r>
              <w:rPr>
                <w:rFonts w:ascii="仿宋" w:hAnsi="仿宋" w:eastAsia="仿宋"/>
              </w:rPr>
              <w:t>/</w:t>
            </w:r>
            <w:r>
              <w:rPr>
                <w:rFonts w:hint="eastAsia" w:ascii="仿宋" w:hAnsi="仿宋" w:eastAsia="仿宋"/>
              </w:rPr>
              <w:t>019235</w:t>
            </w:r>
          </w:p>
        </w:tc>
        <w:tc>
          <w:tcPr>
            <w:tcW w:w="2662" w:type="dxa"/>
            <w:gridSpan w:val="5"/>
            <w:vAlign w:val="center"/>
          </w:tcPr>
          <w:p>
            <w:pPr>
              <w:spacing w:line="520" w:lineRule="exact"/>
              <w:jc w:val="center"/>
              <w:rPr>
                <w:rFonts w:ascii="仿宋" w:hAnsi="仿宋" w:eastAsia="仿宋"/>
              </w:rPr>
            </w:pPr>
            <w:r>
              <w:rPr>
                <w:rFonts w:hint="eastAsia" w:ascii="仿宋" w:hAnsi="仿宋" w:eastAsia="仿宋"/>
              </w:rPr>
              <w:t>55140156484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黄安勇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S011053000110192003183</w:t>
            </w:r>
            <w:r>
              <w:rPr>
                <w:rFonts w:ascii="仿宋" w:hAnsi="仿宋" w:eastAsia="仿宋"/>
              </w:rPr>
              <w:t>/</w:t>
            </w:r>
            <w:r>
              <w:rPr>
                <w:rFonts w:hint="eastAsia" w:ascii="仿宋" w:hAnsi="仿宋" w:eastAsia="仿宋"/>
              </w:rPr>
              <w:t>035592</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李伟</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1800000000201223</w:t>
            </w:r>
            <w:r>
              <w:rPr>
                <w:rFonts w:ascii="仿宋" w:hAnsi="仿宋" w:eastAsia="仿宋"/>
              </w:rPr>
              <w:t>/</w:t>
            </w:r>
            <w:r>
              <w:rPr>
                <w:rFonts w:hint="eastAsia" w:ascii="仿宋" w:hAnsi="仿宋" w:eastAsia="仿宋"/>
              </w:rPr>
              <w:t>020783</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孟萌萌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1100000000301652/019246</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何文勋</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安全工程</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rPr>
              <w:t>S011053000110193002272/035650</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王静</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hint="eastAsia" w:ascii="仿宋" w:hAnsi="仿宋" w:eastAsia="仿宋"/>
              </w:rPr>
            </w:pPr>
            <w:r>
              <w:rPr>
                <w:rFonts w:hint="eastAsia" w:ascii="仿宋" w:hAnsi="仿宋" w:eastAsia="仿宋"/>
              </w:rPr>
              <w:t>电气</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textAlignment w:val="center"/>
              <w:rPr>
                <w:rFonts w:ascii="仿宋" w:hAnsi="仿宋" w:eastAsia="仿宋"/>
              </w:rPr>
            </w:pPr>
            <w:r>
              <w:rPr>
                <w:rFonts w:hint="eastAsia" w:ascii="仿宋" w:hAnsi="仿宋" w:eastAsia="仿宋"/>
                <w:szCs w:val="21"/>
              </w:rPr>
              <w:t>1800000000201306</w:t>
            </w:r>
            <w:r>
              <w:rPr>
                <w:rFonts w:ascii="仿宋" w:hAnsi="仿宋" w:eastAsia="仿宋"/>
                <w:szCs w:val="21"/>
              </w:rPr>
              <w:t>/</w:t>
            </w:r>
            <w:r>
              <w:rPr>
                <w:rFonts w:hint="eastAsia" w:ascii="仿宋" w:hAnsi="仿宋" w:eastAsia="仿宋"/>
                <w:szCs w:val="21"/>
              </w:rPr>
              <w:t>018674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刘国勇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化工工艺</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1800000000100099</w:t>
            </w:r>
            <w:r>
              <w:rPr>
                <w:rFonts w:ascii="仿宋" w:hAnsi="仿宋" w:eastAsia="仿宋"/>
              </w:rPr>
              <w:t>/</w:t>
            </w:r>
            <w:r>
              <w:rPr>
                <w:rFonts w:hint="eastAsia" w:ascii="仿宋" w:hAnsi="仿宋" w:eastAsia="仿宋"/>
              </w:rPr>
              <w:t>019234</w:t>
            </w:r>
          </w:p>
        </w:tc>
        <w:tc>
          <w:tcPr>
            <w:tcW w:w="2662" w:type="dxa"/>
            <w:gridSpan w:val="5"/>
            <w:vAlign w:val="center"/>
          </w:tcPr>
          <w:p>
            <w:pPr>
              <w:spacing w:line="520" w:lineRule="exact"/>
              <w:jc w:val="center"/>
              <w:rPr>
                <w:rFonts w:ascii="仿宋" w:hAnsi="仿宋" w:eastAsia="仿宋"/>
              </w:rPr>
            </w:pP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冯皓</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化工机械</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ascii="仿宋" w:hAnsi="仿宋" w:eastAsia="仿宋"/>
              </w:rPr>
              <w:t>1600000000201291</w:t>
            </w:r>
            <w:r>
              <w:rPr>
                <w:rFonts w:hint="eastAsia" w:ascii="仿宋" w:hAnsi="仿宋" w:eastAsia="仿宋"/>
              </w:rPr>
              <w:t>/</w:t>
            </w:r>
            <w:r>
              <w:rPr>
                <w:rFonts w:ascii="仿宋" w:hAnsi="仿宋" w:eastAsia="仿宋"/>
              </w:rPr>
              <w:t>019237</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55130140330</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蔡治勇</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安全</w:t>
            </w:r>
          </w:p>
        </w:tc>
        <w:tc>
          <w:tcPr>
            <w:tcW w:w="2661" w:type="dxa"/>
            <w:gridSpan w:val="5"/>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 w:hAnsi="仿宋" w:eastAsia="仿宋"/>
              </w:rPr>
            </w:pPr>
            <w:r>
              <w:rPr>
                <w:rFonts w:hint="eastAsia" w:ascii="仿宋" w:hAnsi="仿宋" w:eastAsia="仿宋"/>
              </w:rPr>
              <w:t>0800000000102949/003832</w:t>
            </w:r>
          </w:p>
        </w:tc>
        <w:tc>
          <w:tcPr>
            <w:tcW w:w="2662" w:type="dxa"/>
            <w:gridSpan w:val="5"/>
            <w:vAlign w:val="center"/>
          </w:tcPr>
          <w:p>
            <w:pPr>
              <w:adjustRightInd w:val="0"/>
              <w:snapToGrid w:val="0"/>
              <w:spacing w:line="520" w:lineRule="exact"/>
              <w:jc w:val="center"/>
              <w:rPr>
                <w:rFonts w:ascii="仿宋" w:hAnsi="仿宋" w:eastAsia="仿宋"/>
              </w:rPr>
            </w:pPr>
            <w:r>
              <w:rPr>
                <w:rFonts w:hint="eastAsia" w:ascii="仿宋" w:hAnsi="仿宋" w:eastAsia="仿宋"/>
              </w:rPr>
              <w:t>55080052964</w:t>
            </w:r>
          </w:p>
        </w:tc>
        <w:tc>
          <w:tcPr>
            <w:tcW w:w="1663" w:type="dxa"/>
            <w:vAlign w:val="center"/>
          </w:tcPr>
          <w:p>
            <w:pPr>
              <w:adjustRightInd w:val="0"/>
              <w:snapToGrid w:val="0"/>
              <w:spacing w:line="500" w:lineRule="exact"/>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20" w:lineRule="exact"/>
              <w:jc w:val="center"/>
              <w:rPr>
                <w:rFonts w:ascii="仿宋" w:hAnsi="仿宋" w:eastAsia="仿宋"/>
              </w:rPr>
            </w:pPr>
            <w:r>
              <w:rPr>
                <w:rFonts w:hint="eastAsia" w:ascii="仿宋" w:hAnsi="仿宋" w:eastAsia="仿宋"/>
              </w:rPr>
              <w:t>项目简介</w:t>
            </w:r>
          </w:p>
        </w:tc>
        <w:tc>
          <w:tcPr>
            <w:tcW w:w="8572" w:type="dxa"/>
            <w:gridSpan w:val="13"/>
            <w:vAlign w:val="center"/>
          </w:tcPr>
          <w:p>
            <w:pPr>
              <w:spacing w:line="520" w:lineRule="exact"/>
              <w:jc w:val="center"/>
              <w:rPr>
                <w:rFonts w:ascii="仿宋" w:hAnsi="仿宋" w:eastAsia="仿宋"/>
              </w:rPr>
            </w:pPr>
            <w:r>
              <w:rPr>
                <w:rFonts w:hint="eastAsia" w:ascii="仿宋" w:hAnsi="仿宋" w:eastAsia="仿宋"/>
              </w:rPr>
              <w:t>项目简介：</w:t>
            </w:r>
          </w:p>
          <w:p>
            <w:pPr>
              <w:snapToGrid w:val="0"/>
              <w:rPr>
                <w:rFonts w:ascii="仿宋" w:hAnsi="仿宋" w:eastAsia="仿宋"/>
                <w:szCs w:val="21"/>
              </w:rPr>
            </w:pPr>
            <w:r>
              <w:rPr>
                <w:rFonts w:hint="eastAsia" w:ascii="仿宋" w:hAnsi="仿宋" w:eastAsia="仿宋"/>
                <w:szCs w:val="21"/>
              </w:rPr>
              <w:t>中铁建重庆石化销售有限公司合安高速合川</w:t>
            </w:r>
            <w:r>
              <w:rPr>
                <w:rFonts w:ascii="仿宋" w:hAnsi="仿宋" w:eastAsia="仿宋"/>
                <w:szCs w:val="21"/>
              </w:rPr>
              <w:t>隆兴</w:t>
            </w:r>
            <w:r>
              <w:rPr>
                <w:rFonts w:hint="eastAsia" w:ascii="仿宋" w:hAnsi="仿宋" w:eastAsia="仿宋"/>
                <w:szCs w:val="21"/>
              </w:rPr>
              <w:t>服务区南侧加油站占地</w:t>
            </w:r>
            <w:r>
              <w:rPr>
                <w:rFonts w:ascii="仿宋" w:hAnsi="仿宋" w:eastAsia="仿宋"/>
                <w:szCs w:val="21"/>
              </w:rPr>
              <w:t>3629.01</w:t>
            </w:r>
            <w:r>
              <w:rPr>
                <w:rFonts w:hint="eastAsia" w:ascii="仿宋" w:hAnsi="仿宋" w:eastAsia="仿宋"/>
                <w:szCs w:val="21"/>
              </w:rPr>
              <w:t>m</w:t>
            </w:r>
            <w:r>
              <w:rPr>
                <w:rFonts w:hint="eastAsia" w:ascii="仿宋" w:hAnsi="仿宋" w:eastAsia="仿宋"/>
                <w:szCs w:val="21"/>
                <w:vertAlign w:val="superscript"/>
              </w:rPr>
              <w:t>2</w:t>
            </w:r>
            <w:r>
              <w:rPr>
                <w:rFonts w:hint="eastAsia" w:ascii="仿宋" w:hAnsi="仿宋" w:eastAsia="仿宋"/>
                <w:szCs w:val="21"/>
              </w:rPr>
              <w:t>，建筑面积</w:t>
            </w:r>
            <w:r>
              <w:rPr>
                <w:rFonts w:ascii="仿宋" w:hAnsi="仿宋" w:eastAsia="仿宋"/>
                <w:szCs w:val="21"/>
              </w:rPr>
              <w:t>823.56</w:t>
            </w:r>
            <w:r>
              <w:rPr>
                <w:rFonts w:hint="eastAsia" w:ascii="仿宋" w:hAnsi="仿宋" w:eastAsia="仿宋"/>
                <w:szCs w:val="21"/>
              </w:rPr>
              <w:t>m</w:t>
            </w:r>
            <w:r>
              <w:rPr>
                <w:rFonts w:hint="eastAsia" w:ascii="仿宋" w:hAnsi="仿宋" w:eastAsia="仿宋"/>
                <w:szCs w:val="21"/>
                <w:vertAlign w:val="superscript"/>
              </w:rPr>
              <w:t>2</w:t>
            </w:r>
            <w:r>
              <w:rPr>
                <w:rFonts w:hint="eastAsia" w:ascii="仿宋" w:hAnsi="仿宋" w:eastAsia="仿宋"/>
                <w:szCs w:val="21"/>
              </w:rPr>
              <w:t>，站内设单层钢制油罐</w:t>
            </w:r>
            <w:r>
              <w:rPr>
                <w:rFonts w:ascii="仿宋" w:hAnsi="仿宋" w:eastAsia="仿宋"/>
                <w:szCs w:val="21"/>
              </w:rPr>
              <w:t>5</w:t>
            </w:r>
            <w:r>
              <w:rPr>
                <w:rFonts w:hint="eastAsia" w:ascii="仿宋" w:hAnsi="仿宋" w:eastAsia="仿宋"/>
                <w:szCs w:val="21"/>
              </w:rPr>
              <w:t>座（30m</w:t>
            </w:r>
            <w:r>
              <w:rPr>
                <w:rFonts w:hint="eastAsia" w:ascii="仿宋" w:hAnsi="仿宋" w:eastAsia="仿宋"/>
                <w:szCs w:val="21"/>
                <w:vertAlign w:val="superscript"/>
              </w:rPr>
              <w:t>3</w:t>
            </w:r>
            <w:r>
              <w:rPr>
                <w:rFonts w:hint="eastAsia" w:ascii="仿宋" w:hAnsi="仿宋" w:eastAsia="仿宋"/>
                <w:szCs w:val="21"/>
              </w:rPr>
              <w:t>的92#汽油罐</w:t>
            </w:r>
            <w:r>
              <w:rPr>
                <w:rFonts w:ascii="仿宋" w:hAnsi="仿宋" w:eastAsia="仿宋"/>
                <w:szCs w:val="21"/>
              </w:rPr>
              <w:t>2</w:t>
            </w:r>
            <w:r>
              <w:rPr>
                <w:rFonts w:hint="eastAsia" w:ascii="仿宋" w:hAnsi="仿宋" w:eastAsia="仿宋"/>
                <w:szCs w:val="21"/>
              </w:rPr>
              <w:t>座、30m</w:t>
            </w:r>
            <w:r>
              <w:rPr>
                <w:rFonts w:hint="eastAsia" w:ascii="仿宋" w:hAnsi="仿宋" w:eastAsia="仿宋"/>
                <w:szCs w:val="21"/>
                <w:vertAlign w:val="superscript"/>
              </w:rPr>
              <w:t>3</w:t>
            </w:r>
            <w:r>
              <w:rPr>
                <w:rFonts w:hint="eastAsia" w:ascii="仿宋" w:hAnsi="仿宋" w:eastAsia="仿宋"/>
                <w:szCs w:val="21"/>
              </w:rPr>
              <w:t>的95#汽油罐1座、30m</w:t>
            </w:r>
            <w:r>
              <w:rPr>
                <w:rFonts w:hint="eastAsia" w:ascii="仿宋" w:hAnsi="仿宋" w:eastAsia="仿宋"/>
                <w:szCs w:val="21"/>
                <w:vertAlign w:val="superscript"/>
              </w:rPr>
              <w:t>3</w:t>
            </w:r>
            <w:r>
              <w:rPr>
                <w:rFonts w:hint="eastAsia" w:ascii="仿宋" w:hAnsi="仿宋" w:eastAsia="仿宋"/>
                <w:szCs w:val="21"/>
              </w:rPr>
              <w:t>的0#柴油罐2座），设置</w:t>
            </w:r>
            <w:r>
              <w:rPr>
                <w:rFonts w:ascii="仿宋" w:hAnsi="仿宋" w:eastAsia="仿宋"/>
                <w:szCs w:val="21"/>
              </w:rPr>
              <w:t>双枪</w:t>
            </w:r>
            <w:r>
              <w:rPr>
                <w:rFonts w:hint="eastAsia" w:ascii="仿宋" w:hAnsi="仿宋" w:eastAsia="仿宋"/>
                <w:szCs w:val="21"/>
              </w:rPr>
              <w:t>加油机</w:t>
            </w:r>
            <w:r>
              <w:rPr>
                <w:rFonts w:ascii="仿宋" w:hAnsi="仿宋" w:eastAsia="仿宋"/>
                <w:szCs w:val="21"/>
              </w:rPr>
              <w:t>5</w:t>
            </w:r>
            <w:r>
              <w:rPr>
                <w:rFonts w:hint="eastAsia" w:ascii="仿宋" w:hAnsi="仿宋" w:eastAsia="仿宋"/>
                <w:szCs w:val="21"/>
              </w:rPr>
              <w:t>台。</w:t>
            </w:r>
          </w:p>
          <w:p>
            <w:pPr>
              <w:spacing w:line="520" w:lineRule="exact"/>
              <w:jc w:val="center"/>
              <w:rPr>
                <w:rFonts w:ascii="仿宋" w:hAnsi="仿宋" w:eastAsia="仿宋"/>
              </w:rPr>
            </w:pPr>
            <w:r>
              <w:rPr>
                <w:rFonts w:hint="eastAsia" w:ascii="仿宋" w:hAnsi="仿宋" w:eastAsia="仿宋"/>
              </w:rPr>
              <w:t>现场勘察照片：</w:t>
            </w:r>
          </w:p>
          <w:p>
            <w:pPr>
              <w:pStyle w:val="2"/>
              <w:rPr>
                <w:rFonts w:ascii="仿宋" w:hAnsi="仿宋" w:eastAsia="仿宋"/>
              </w:rPr>
            </w:pPr>
            <w:r>
              <w:rPr>
                <w:rFonts w:hint="eastAsia" w:ascii="仿宋" w:hAnsi="仿宋" w:eastAsia="仿宋"/>
              </w:rPr>
              <w:drawing>
                <wp:inline distT="0" distB="0" distL="0" distR="0">
                  <wp:extent cx="2143760" cy="1666875"/>
                  <wp:effectExtent l="0" t="0" r="889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3760" cy="1666875"/>
                          </a:xfrm>
                          <a:prstGeom prst="rect">
                            <a:avLst/>
                          </a:prstGeom>
                        </pic:spPr>
                      </pic:pic>
                    </a:graphicData>
                  </a:graphic>
                </wp:inline>
              </w:drawing>
            </w:r>
            <w:r>
              <w:rPr>
                <w:rFonts w:hint="eastAsia" w:ascii="仿宋" w:hAnsi="仿宋" w:eastAsia="仿宋"/>
              </w:rPr>
              <w:t xml:space="preserve"> </w:t>
            </w:r>
            <w:r>
              <w:rPr>
                <w:rFonts w:ascii="仿宋" w:hAnsi="仿宋" w:eastAsia="仿宋"/>
              </w:rPr>
              <w:t xml:space="preserve">      </w:t>
            </w:r>
            <w:r>
              <w:rPr>
                <w:rFonts w:hint="eastAsia" w:ascii="仿宋" w:hAnsi="仿宋" w:eastAsia="仿宋"/>
              </w:rPr>
              <w:t xml:space="preserve"> </w:t>
            </w:r>
            <w:r>
              <w:rPr>
                <w:rFonts w:ascii="仿宋" w:hAnsi="仿宋" w:eastAsia="仿宋"/>
              </w:rPr>
              <w:drawing>
                <wp:inline distT="0" distB="0" distL="0" distR="0">
                  <wp:extent cx="1800860" cy="1722120"/>
                  <wp:effectExtent l="0" t="0" r="8890" b="1143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00860" cy="17221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20" w:lineRule="exact"/>
              <w:jc w:val="center"/>
              <w:rPr>
                <w:rFonts w:ascii="仿宋" w:hAnsi="仿宋" w:eastAsia="仿宋"/>
              </w:rPr>
            </w:pPr>
            <w:r>
              <w:rPr>
                <w:rFonts w:hint="eastAsia" w:ascii="仿宋" w:hAnsi="仿宋" w:eastAsia="仿宋"/>
              </w:rPr>
              <w:t>现场开展工作情况</w:t>
            </w: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勘验人员</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勘验时间</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勘验任务</w:t>
            </w:r>
          </w:p>
        </w:tc>
        <w:tc>
          <w:tcPr>
            <w:tcW w:w="1774" w:type="dxa"/>
            <w:gridSpan w:val="2"/>
            <w:vAlign w:val="center"/>
          </w:tcPr>
          <w:p>
            <w:pPr>
              <w:spacing w:line="520" w:lineRule="exact"/>
              <w:jc w:val="center"/>
              <w:rPr>
                <w:rFonts w:hint="eastAsia" w:ascii="仿宋" w:hAnsi="仿宋"/>
                <w:color w:val="000000"/>
                <w:sz w:val="24"/>
              </w:rPr>
            </w:pPr>
            <w:r>
              <w:rPr>
                <w:rFonts w:hint="eastAsia" w:ascii="仿宋" w:hAnsi="仿宋" w:eastAsia="仿宋"/>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20" w:lineRule="exact"/>
              <w:jc w:val="center"/>
              <w:rPr>
                <w:rFonts w:ascii="仿宋" w:hAnsi="仿宋" w:eastAsia="仿宋"/>
              </w:rPr>
            </w:pPr>
          </w:p>
        </w:tc>
        <w:tc>
          <w:tcPr>
            <w:tcW w:w="1586" w:type="dxa"/>
            <w:gridSpan w:val="2"/>
            <w:vAlign w:val="center"/>
          </w:tcPr>
          <w:p>
            <w:pPr>
              <w:spacing w:line="520" w:lineRule="exact"/>
              <w:jc w:val="center"/>
              <w:rPr>
                <w:rFonts w:ascii="仿宋" w:hAnsi="仿宋" w:eastAsia="仿宋"/>
              </w:rPr>
            </w:pPr>
            <w:r>
              <w:rPr>
                <w:rFonts w:hint="eastAsia" w:ascii="仿宋" w:hAnsi="仿宋" w:eastAsia="仿宋"/>
              </w:rPr>
              <w:t>刘文娟</w:t>
            </w:r>
          </w:p>
        </w:tc>
        <w:tc>
          <w:tcPr>
            <w:tcW w:w="2622" w:type="dxa"/>
            <w:gridSpan w:val="4"/>
            <w:vAlign w:val="center"/>
          </w:tcPr>
          <w:p>
            <w:pPr>
              <w:spacing w:line="520" w:lineRule="exact"/>
              <w:jc w:val="center"/>
              <w:rPr>
                <w:rFonts w:ascii="仿宋" w:hAnsi="仿宋" w:eastAsia="仿宋"/>
              </w:rPr>
            </w:pPr>
            <w:r>
              <w:rPr>
                <w:rFonts w:hint="eastAsia" w:ascii="仿宋" w:hAnsi="仿宋" w:eastAsia="仿宋"/>
              </w:rPr>
              <w:t>2021</w:t>
            </w:r>
            <w:r>
              <w:rPr>
                <w:rFonts w:ascii="仿宋" w:hAnsi="仿宋" w:eastAsia="仿宋"/>
              </w:rPr>
              <w:t>.3.16</w:t>
            </w:r>
          </w:p>
        </w:tc>
        <w:tc>
          <w:tcPr>
            <w:tcW w:w="2590" w:type="dxa"/>
            <w:gridSpan w:val="5"/>
            <w:vAlign w:val="center"/>
          </w:tcPr>
          <w:p>
            <w:pPr>
              <w:spacing w:line="520" w:lineRule="exact"/>
              <w:jc w:val="center"/>
              <w:rPr>
                <w:rFonts w:ascii="仿宋" w:hAnsi="仿宋" w:eastAsia="仿宋"/>
              </w:rPr>
            </w:pPr>
            <w:r>
              <w:rPr>
                <w:rFonts w:hint="eastAsia" w:ascii="仿宋" w:hAnsi="仿宋" w:eastAsia="仿宋"/>
              </w:rPr>
              <w:t>对项目情况、周边环境、法律法规与改造项目总平面布置图的符合性进行勘察。</w:t>
            </w:r>
          </w:p>
        </w:tc>
        <w:tc>
          <w:tcPr>
            <w:tcW w:w="1774" w:type="dxa"/>
            <w:gridSpan w:val="2"/>
            <w:vAlign w:val="center"/>
          </w:tcPr>
          <w:p>
            <w:pPr>
              <w:widowControl/>
              <w:rPr>
                <w:rFonts w:hint="eastAsia" w:ascii="仿宋" w:hAnsi="仿宋"/>
                <w:color w:val="000000"/>
                <w:sz w:val="24"/>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8A670A"/>
    <w:rsid w:val="498A67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2021-06-23T01:40:00Z</dcterms:created>
  <dc:creator>雷楠</dc:creator>
  <cp:lastModifiedBy>雷楠</cp:lastModifiedBy>
  <dcterms:modified xsi:type="dcterms:W3CDTF">2021-06-23T01:40:21Z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