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中国石化销售股份有限公司贵州遵义桐梓石油分公司火电厂加油站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雷楠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地质工程专业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单位名称：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中国石化销售股份有限公司贵州遵义桐梓石油分公司火电厂加油站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贵州省遵义市桐梓县娄山关街道工农村火电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厂旁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黄正刚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站长：</w:t>
            </w:r>
            <w:r>
              <w:rPr>
                <w:rFonts w:hint="eastAsia"/>
                <w:lang w:val="en-US" w:eastAsia="zh-CN"/>
              </w:rPr>
              <w:t>苏以浪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站长为加油站主要负责人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安全管理员：唐毅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经营品种：汽油、柴油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加油站等级：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加油站占地面积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4391.00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kern w:val="0"/>
                <w:position w:val="0"/>
                <w:sz w:val="24"/>
                <w:szCs w:val="24"/>
              </w:rPr>
              <w:t>建筑总面积：</w:t>
            </w:r>
            <w:r>
              <w:rPr>
                <w:rFonts w:hint="eastAsia" w:ascii="仿宋" w:hAnsi="仿宋" w:eastAsia="仿宋" w:cs="仿宋"/>
                <w:spacing w:val="0"/>
                <w:w w:val="100"/>
                <w:kern w:val="0"/>
                <w:position w:val="0"/>
                <w:sz w:val="24"/>
                <w:szCs w:val="24"/>
                <w:lang w:val="en-US" w:eastAsia="zh-CN"/>
              </w:rPr>
              <w:t>398.64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人（其中站长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主要负责人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1人，安全管理员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人，加油员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人）。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油品储量：汽油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（分别为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0m³汽油储罐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（其中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92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汽油储罐1座，95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  <w:lang w:val="en-US" w:eastAsia="zh-CN"/>
              </w:rPr>
              <w:t>#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汽油储罐1座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0m³柴油储罐）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。依据《汽车加油加气加氢站技术标准》GB50156-2021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中第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3.0.9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条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120m³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，为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spacing w:val="0"/>
                <w:w w:val="100"/>
                <w:position w:val="0"/>
                <w:sz w:val="24"/>
                <w:szCs w:val="24"/>
              </w:rPr>
              <w:t>级加油站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drawing>
                <wp:inline distT="0" distB="0" distL="114300" distR="114300">
                  <wp:extent cx="4143375" cy="31718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pStyle w:val="3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无UPS电源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7F2368A"/>
    <w:rsid w:val="17F2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  <w:style w:type="paragraph" w:customStyle="1" w:styleId="6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2023-05-31T03:45:00Z</dcterms:created>
  <dc:creator>雷楠</dc:creator>
  <cp:lastModifiedBy>雷楠</cp:lastModifiedBy>
  <dcterms:modified xsi:type="dcterms:W3CDTF">2023-05-31T03:45:10Z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1C0503D85ED647978C4EFA6E762CB73F</vt:lpwstr>
  </property>
</Properties>
</file>