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重庆市江津区马宗石油有限公司马宗加油站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重庆市江津区马宗石油有限公司马宗加油站安全现状评价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黄安勇</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黄安勇、何文勋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2022.</w:t>
            </w:r>
            <w:r>
              <w:rPr>
                <w:rFonts w:ascii="仿宋" w:hAnsi="仿宋" w:eastAsia="仿宋"/>
                <w:szCs w:val="21"/>
              </w:rPr>
              <w:t>7</w:t>
            </w:r>
          </w:p>
        </w:tc>
        <w:tc>
          <w:tcPr>
            <w:tcW w:w="2164"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55140156484</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仪表专业相关任务，现场勘察及任务安排</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化工机械专业相关任务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37150168124</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张郑平</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w:t>
            </w:r>
            <w:r>
              <w:rPr>
                <w:rFonts w:ascii="仿宋" w:hAnsi="仿宋" w:eastAsia="仿宋"/>
                <w:szCs w:val="21"/>
              </w:rPr>
              <w:t>1</w:t>
            </w:r>
            <w:r>
              <w:rPr>
                <w:rFonts w:hint="eastAsia" w:ascii="仿宋" w:hAnsi="仿宋" w:eastAsia="仿宋"/>
                <w:szCs w:val="21"/>
              </w:rPr>
              <w:t>00</w:t>
            </w:r>
            <w:r>
              <w:rPr>
                <w:rFonts w:ascii="仿宋" w:hAnsi="仿宋" w:eastAsia="仿宋"/>
                <w:szCs w:val="21"/>
              </w:rPr>
              <w:t>1147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肖泽钧</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44</w:t>
            </w:r>
            <w:r>
              <w:rPr>
                <w:rFonts w:hint="eastAsia" w:ascii="仿宋" w:hAnsi="仿宋" w:eastAsia="仿宋"/>
                <w:szCs w:val="21"/>
              </w:rPr>
              <w:t>00011019</w:t>
            </w:r>
            <w:r>
              <w:rPr>
                <w:rFonts w:ascii="仿宋" w:hAnsi="仿宋" w:eastAsia="仿宋"/>
                <w:szCs w:val="21"/>
              </w:rPr>
              <w:t>3</w:t>
            </w:r>
            <w:r>
              <w:rPr>
                <w:rFonts w:hint="eastAsia" w:ascii="仿宋" w:hAnsi="仿宋" w:eastAsia="仿宋"/>
                <w:szCs w:val="21"/>
              </w:rPr>
              <w:t>00</w:t>
            </w:r>
            <w:r>
              <w:rPr>
                <w:rFonts w:ascii="仿宋" w:hAnsi="仿宋" w:eastAsia="仿宋"/>
                <w:szCs w:val="21"/>
              </w:rPr>
              <w:t>2230</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王 </w:t>
            </w:r>
            <w:r>
              <w:rPr>
                <w:rFonts w:ascii="仿宋" w:hAnsi="仿宋" w:eastAsia="仿宋" w:cs="宋体"/>
                <w:kern w:val="0"/>
                <w:szCs w:val="21"/>
              </w:rPr>
              <w:t xml:space="preserve"> </w:t>
            </w:r>
            <w:r>
              <w:rPr>
                <w:rFonts w:hint="eastAsia" w:ascii="仿宋" w:hAnsi="仿宋" w:eastAsia="仿宋" w:cs="宋体"/>
                <w:kern w:val="0"/>
                <w:szCs w:val="21"/>
              </w:rPr>
              <w:t>梅</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w:t>
            </w:r>
            <w:r>
              <w:rPr>
                <w:rFonts w:ascii="仿宋" w:hAnsi="仿宋" w:eastAsia="仿宋"/>
                <w:szCs w:val="21"/>
              </w:rPr>
              <w:t>2</w:t>
            </w:r>
            <w:r>
              <w:rPr>
                <w:rFonts w:hint="eastAsia" w:ascii="仿宋" w:hAnsi="仿宋" w:eastAsia="仿宋"/>
                <w:szCs w:val="21"/>
              </w:rPr>
              <w:t>00</w:t>
            </w:r>
            <w:r>
              <w:rPr>
                <w:rFonts w:ascii="仿宋" w:hAnsi="仿宋" w:eastAsia="仿宋"/>
                <w:szCs w:val="21"/>
              </w:rPr>
              <w:t>3137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55190209531</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vAlign w:val="center"/>
          </w:tcPr>
          <w:p>
            <w:pPr>
              <w:adjustRightInd w:val="0"/>
              <w:snapToGrid w:val="0"/>
              <w:jc w:val="center"/>
              <w:rPr>
                <w:rFonts w:ascii="仿宋" w:hAnsi="仿宋" w:eastAsia="仿宋"/>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tcPr>
          <w:p>
            <w:pPr>
              <w:adjustRightInd w:val="0"/>
              <w:snapToGrid w:val="0"/>
              <w:jc w:val="left"/>
              <w:rPr>
                <w:rFonts w:hint="eastAsia"/>
              </w:rPr>
            </w:pPr>
            <w:r>
              <w:rPr>
                <w:rFonts w:hint="eastAsia"/>
              </w:rPr>
              <w:t xml:space="preserve">  重庆市江津区马宗石油有限公司马宗加油站位于重庆市江津区珞璜镇园区大道432号，占地面积</w:t>
            </w:r>
            <w:r>
              <w:t>2496.88</w:t>
            </w:r>
            <w:r>
              <w:rPr>
                <w:rFonts w:hint="eastAsia"/>
              </w:rPr>
              <w:t>m2，建筑面积</w:t>
            </w:r>
            <w:r>
              <w:t>386.54</w:t>
            </w:r>
            <w:r>
              <w:rPr>
                <w:rFonts w:hint="eastAsia"/>
              </w:rPr>
              <w:t>m2。站内设有</w:t>
            </w:r>
            <w:r>
              <w:t>5</w:t>
            </w:r>
            <w:r>
              <w:rPr>
                <w:rFonts w:hint="eastAsia"/>
              </w:rPr>
              <w:t>0m3的0#柴油罐1座，</w:t>
            </w:r>
            <w:r>
              <w:t>4</w:t>
            </w:r>
            <w:r>
              <w:rPr>
                <w:rFonts w:hint="eastAsia"/>
              </w:rPr>
              <w:t>0m3的95#汽油罐1座，</w:t>
            </w:r>
            <w:r>
              <w:t>5</w:t>
            </w:r>
            <w:r>
              <w:rPr>
                <w:rFonts w:hint="eastAsia"/>
              </w:rPr>
              <w:t>0m3的92#汽油罐1座，</w:t>
            </w:r>
            <w:r>
              <w:t>35</w:t>
            </w:r>
            <w:r>
              <w:rPr>
                <w:rFonts w:hint="eastAsia"/>
              </w:rPr>
              <w:t>m3的92#汽油罐1座，四枪加油机</w:t>
            </w:r>
            <w:r>
              <w:t>6</w:t>
            </w:r>
            <w:r>
              <w:rPr>
                <w:rFonts w:hint="eastAsia"/>
              </w:rPr>
              <w:t>台，属于二级加油站，主要经营92#汽油、95#汽油和0#柴油。</w:t>
            </w:r>
          </w:p>
          <w:p>
            <w:pPr>
              <w:pStyle w:val="2"/>
              <w:ind w:left="0" w:leftChars="0" w:firstLine="0" w:firstLineChars="0"/>
              <w:rPr>
                <w:rFonts w:hint="eastAsia" w:eastAsia="宋体"/>
                <w:lang w:eastAsia="zh-CN"/>
              </w:rPr>
            </w:pPr>
            <w:r>
              <w:rPr>
                <w:rFonts w:hint="eastAsia" w:eastAsia="宋体"/>
                <w:lang w:eastAsia="zh-CN"/>
              </w:rPr>
              <w:drawing>
                <wp:inline distT="0" distB="0" distL="114300" distR="114300">
                  <wp:extent cx="5292725" cy="3970020"/>
                  <wp:effectExtent l="0" t="0" r="3175" b="11430"/>
                  <wp:docPr id="1" name="图片 1" descr="IMG_5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5905"/>
                          <pic:cNvPicPr>
                            <a:picLocks noChangeAspect="1"/>
                          </pic:cNvPicPr>
                        </pic:nvPicPr>
                        <pic:blipFill>
                          <a:blip r:embed="rId4"/>
                          <a:stretch>
                            <a:fillRect/>
                          </a:stretch>
                        </pic:blipFill>
                        <pic:spPr>
                          <a:xfrm>
                            <a:off x="0" y="0"/>
                            <a:ext cx="5292725" cy="39700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2022.</w:t>
            </w:r>
            <w:r>
              <w:rPr>
                <w:rFonts w:ascii="仿宋" w:hAnsi="仿宋" w:eastAsia="仿宋"/>
                <w:szCs w:val="21"/>
              </w:rPr>
              <w:t>4</w:t>
            </w:r>
            <w:r>
              <w:rPr>
                <w:rFonts w:hint="eastAsia" w:ascii="仿宋" w:hAnsi="仿宋" w:eastAsia="仿宋"/>
                <w:szCs w:val="21"/>
              </w:rPr>
              <w:t>.</w:t>
            </w:r>
            <w:r>
              <w:rPr>
                <w:rFonts w:ascii="仿宋" w:hAnsi="仿宋" w:eastAsia="仿宋"/>
                <w:szCs w:val="21"/>
              </w:rPr>
              <w:t>12</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2022.</w:t>
            </w:r>
            <w:r>
              <w:rPr>
                <w:rFonts w:ascii="仿宋" w:hAnsi="仿宋" w:eastAsia="仿宋"/>
                <w:szCs w:val="21"/>
              </w:rPr>
              <w:t>4</w:t>
            </w:r>
            <w:r>
              <w:rPr>
                <w:rFonts w:hint="eastAsia" w:ascii="仿宋" w:hAnsi="仿宋" w:eastAsia="仿宋"/>
                <w:szCs w:val="21"/>
              </w:rPr>
              <w:t>.</w:t>
            </w:r>
            <w:r>
              <w:rPr>
                <w:rFonts w:ascii="仿宋" w:hAnsi="仿宋" w:eastAsia="仿宋"/>
                <w:szCs w:val="21"/>
              </w:rPr>
              <w:t>12</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b/>
                <w:szCs w:val="21"/>
              </w:rPr>
            </w:pPr>
          </w:p>
        </w:tc>
        <w:tc>
          <w:tcPr>
            <w:tcW w:w="2616" w:type="dxa"/>
            <w:gridSpan w:val="4"/>
            <w:vAlign w:val="center"/>
          </w:tcPr>
          <w:p>
            <w:pPr>
              <w:spacing w:line="300" w:lineRule="exact"/>
              <w:jc w:val="center"/>
              <w:rPr>
                <w:rFonts w:ascii="仿宋" w:hAnsi="仿宋" w:eastAsia="仿宋"/>
                <w:b/>
                <w:szCs w:val="21"/>
              </w:rPr>
            </w:pP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21195E1E"/>
    <w:rsid w:val="21195E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2022-07-13T03:17:00Z</dcterms:created>
  <dc:creator>雷楠</dc:creator>
  <cp:lastModifiedBy>雷楠</cp:lastModifiedBy>
  <dcterms:modified xsi:type="dcterms:W3CDTF">2022-07-13T03:17:35Z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67B201842C564D16A8FE7C094F00932A</vt:lpwstr>
  </property>
</Properties>
</file>