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四川页岩气勘探开发有限责任公司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阳1</w:t>
            </w:r>
            <w:r>
              <w:rPr>
                <w:rFonts w:ascii="仿宋" w:hAnsi="仿宋" w:eastAsia="仿宋"/>
                <w:sz w:val="21"/>
                <w:szCs w:val="21"/>
              </w:rPr>
              <w:t>01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脱水站站场（二期）安全验收评价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422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阳101脱水站位于四川省泸州市泸县玄滩镇朱和村1组。阳101脱水站总建设规模600×104m3/d，为三级站场，脱水装置按照2×300×104m3/d配置，分期建设，一期已建。阳101脱水站站场工程（二期）（以下简称“本工程”）在一期预留脱水装置场地上扩建，集气装置与脱水装置配套建设，建设规模为300×104m3/d。其他配套的辅助生产设施和公用工程，其设计规模已于一期按照工艺装置总体建设规模建设完成。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本工程主要建设内容包括：1）新建集气装置300×104m3/d一套；2）新建脱水装置300×104m3/d一套；3）新建外输装置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6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00×104m3/d一套</w:t>
            </w:r>
            <w:r>
              <w:rPr>
                <w:rFonts w:ascii="仿宋" w:hAnsi="仿宋" w:eastAsia="仿宋"/>
                <w:kern w:val="0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eastAsia" w:ascii="仿宋" w:hAnsi="仿宋" w:eastAsia="仿宋" w:cs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210050" cy="312420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0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OWY5YzM1NDI3YzQyNzQwNjJhYmFlNDBlZDM3NTcifQ=="/>
  </w:docVars>
  <w:rsids>
    <w:rsidRoot w:val="0964485A"/>
    <w:rsid w:val="0964485A"/>
    <w:rsid w:val="13BD3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590</Words>
  <Characters>846</Characters>
  <Lines>0</Lines>
  <Paragraphs>0</Paragraphs>
  <TotalTime>1</TotalTime>
  <ScaleCrop>false</ScaleCrop>
  <LinksUpToDate>false</LinksUpToDate>
  <CharactersWithSpaces>859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2023-08-16T07:02:00Z</dcterms:created>
  <dc:creator>雷楠</dc:creator>
  <cp:lastModifiedBy>雷楠</cp:lastModifiedBy>
  <dcterms:modified xsi:type="dcterms:W3CDTF">2023-08-16T07:03:45Z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8FF8300345834B6B8CDC0ED26528A879_11</vt:lpwstr>
  </property>
</Properties>
</file>