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重庆市合川区至皇建材有限公司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重庆市合川区至皇建材有限公司建筑石料用灰岩矿重大变更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4</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0" w:name="OLE_LINK3"/>
            <w:bookmarkStart w:id="1" w:name="OLE_LINK2"/>
            <w:r>
              <w:rPr>
                <w:rFonts w:hint="eastAsia" w:ascii="仿宋" w:hAnsi="仿宋" w:eastAsia="仿宋" w:cs="仿宋"/>
                <w:b/>
                <w:color w:val="000000"/>
                <w:szCs w:val="21"/>
              </w:rPr>
              <w:t>安全评价师从业识别卡/证书编号</w:t>
            </w:r>
            <w:bookmarkEnd w:id="0"/>
            <w:bookmarkEnd w:id="1"/>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55190219580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030160</w:t>
            </w:r>
          </w:p>
        </w:tc>
        <w:tc>
          <w:tcPr>
            <w:tcW w:w="2268" w:type="dxa"/>
            <w:gridSpan w:val="4"/>
            <w:vAlign w:val="center"/>
          </w:tcPr>
          <w:p>
            <w:pPr>
              <w:widowControl/>
              <w:jc w:val="center"/>
              <w:rPr>
                <w:rFonts w:ascii="仿宋" w:hAnsi="仿宋" w:eastAsia="仿宋" w:cs="仿宋"/>
                <w:color w:val="FF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035582</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szCs w:val="21"/>
              </w:rPr>
              <w:t>5</w:t>
            </w:r>
            <w:r>
              <w:rPr>
                <w:rFonts w:ascii="仿宋" w:hAnsi="仿宋" w:eastAsia="仿宋" w:cs="仿宋"/>
                <w:szCs w:val="21"/>
              </w:rPr>
              <w:t>5210262938</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pStyle w:val="4"/>
              <w:snapToGrid w:val="0"/>
              <w:spacing w:after="0" w:line="240" w:lineRule="auto"/>
              <w:ind w:firstLine="420" w:firstLineChars="200"/>
              <w:rPr>
                <w:rFonts w:ascii="仿宋" w:hAnsi="仿宋" w:eastAsia="仿宋" w:cs="仿宋"/>
                <w:szCs w:val="21"/>
              </w:rPr>
            </w:pPr>
            <w:r>
              <w:rPr>
                <w:rFonts w:hint="eastAsia" w:ascii="仿宋" w:hAnsi="仿宋" w:eastAsia="仿宋" w:cs="仿宋"/>
                <w:szCs w:val="21"/>
              </w:rPr>
              <w:t>重庆市合川区至皇建材有限公司成立于2012年7月26日，统一社会信用代码：915001170503894724；法定代表人：夏光兰，经济类型属有限责任公司，位于合川区狮滩镇白银村，经营范围建筑石料用灰岩露天开采和碎石加工、销售，建材等。</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szCs w:val="21"/>
              </w:rPr>
              <w:t>重庆市合川区至皇建材有限公司建筑石料用灰岩矿位于重庆市合川区狮滩镇白银村三社，矿山经过前期的开采，原设计开采范围内资源已基本开采完毕，企业为了矿产资源的综合利用，决定将矿区西侧工业广场破碎生产线拆除搬迁至矿区南侧采空区+350m水平（场地由+325m标高回填至+350m），并决定保留现有料仓及进场道路，释放部分被压覆资源，从而拟调整设计开采范围。企业已根据国家矿山安全监察局关于印发《非煤矿山建设项目安全设施重大变更范围》的通知矿安〔2023〕147号文件中“第二项露天矿山，第（一）条，开采范围或设计规模，第2点，导致露天采场基本安全设施发生改变，委托重庆道尔工程技术有限公司编制了安全</w:t>
            </w:r>
            <w:r>
              <w:rPr>
                <w:rFonts w:ascii="仿宋" w:hAnsi="仿宋" w:eastAsia="仿宋" w:cs="仿宋"/>
                <w:szCs w:val="21"/>
              </w:rPr>
              <w:t>设施</w:t>
            </w:r>
            <w:r>
              <w:rPr>
                <w:rFonts w:hint="eastAsia" w:ascii="仿宋" w:hAnsi="仿宋" w:eastAsia="仿宋" w:cs="仿宋"/>
                <w:szCs w:val="21"/>
              </w:rPr>
              <w:t>重大变更</w:t>
            </w:r>
            <w:r>
              <w:rPr>
                <w:rFonts w:ascii="仿宋" w:hAnsi="仿宋" w:eastAsia="仿宋" w:cs="仿宋"/>
                <w:szCs w:val="21"/>
              </w:rPr>
              <w:t>设计</w:t>
            </w:r>
            <w:r>
              <w:rPr>
                <w:rFonts w:hint="eastAsia" w:ascii="仿宋" w:hAnsi="仿宋" w:eastAsia="仿宋" w:cs="仿宋"/>
                <w:szCs w:val="21"/>
              </w:rPr>
              <w:t>，取得安全设施重大变更设计批复，企业按照设计要求进行建设，完成了开拓运输系统、主体工程以及安全设施等建设。鉴于此，矿山于202</w:t>
            </w:r>
            <w:r>
              <w:rPr>
                <w:rFonts w:ascii="仿宋" w:hAnsi="仿宋" w:eastAsia="仿宋" w:cs="仿宋"/>
                <w:szCs w:val="21"/>
              </w:rPr>
              <w:t>5</w:t>
            </w:r>
            <w:r>
              <w:rPr>
                <w:rFonts w:hint="eastAsia" w:ascii="仿宋" w:hAnsi="仿宋" w:eastAsia="仿宋" w:cs="仿宋"/>
                <w:szCs w:val="21"/>
              </w:rPr>
              <w:t>年</w:t>
            </w:r>
            <w:r>
              <w:rPr>
                <w:rFonts w:ascii="仿宋" w:hAnsi="仿宋" w:eastAsia="仿宋" w:cs="仿宋"/>
                <w:szCs w:val="21"/>
              </w:rPr>
              <w:t>3</w:t>
            </w:r>
            <w:r>
              <w:rPr>
                <w:rFonts w:hint="eastAsia" w:ascii="仿宋" w:hAnsi="仿宋" w:eastAsia="仿宋" w:cs="仿宋"/>
                <w:szCs w:val="21"/>
              </w:rPr>
              <w:t>月委托重庆市安全生产科学研究有限公司对该矿山的重大变更进行安全设施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jc w:val="center"/>
              <w:rPr>
                <w:rFonts w:ascii="仿宋" w:hAnsi="仿宋" w:eastAsia="仿宋" w:cs="仿宋"/>
                <w:color w:val="000000"/>
                <w:szCs w:val="21"/>
              </w:rPr>
            </w:pPr>
            <w:r>
              <w:drawing>
                <wp:inline distT="0" distB="0" distL="114300" distR="114300">
                  <wp:extent cx="4162425" cy="3114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62425" cy="3114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5</w:t>
            </w:r>
            <w:r>
              <w:rPr>
                <w:rFonts w:hint="eastAsia" w:cs="仿宋"/>
                <w:spacing w:val="-14"/>
                <w:sz w:val="21"/>
                <w:szCs w:val="21"/>
                <w:lang w:eastAsia="zh-CN"/>
              </w:rPr>
              <w:t>年</w:t>
            </w:r>
            <w:r>
              <w:rPr>
                <w:rFonts w:cs="仿宋"/>
                <w:spacing w:val="-14"/>
                <w:sz w:val="21"/>
                <w:szCs w:val="21"/>
                <w:lang w:eastAsia="zh-CN"/>
              </w:rPr>
              <w:t>1</w:t>
            </w:r>
            <w:r>
              <w:rPr>
                <w:rFonts w:hint="eastAsia" w:cs="仿宋"/>
                <w:spacing w:val="-14"/>
                <w:sz w:val="21"/>
                <w:szCs w:val="21"/>
                <w:lang w:eastAsia="zh-CN"/>
              </w:rPr>
              <w:t>月</w:t>
            </w:r>
            <w:r>
              <w:rPr>
                <w:rFonts w:cs="仿宋"/>
                <w:spacing w:val="-14"/>
                <w:sz w:val="21"/>
                <w:szCs w:val="21"/>
                <w:lang w:eastAsia="zh-CN"/>
              </w:rPr>
              <w:t>13</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5</w:t>
            </w:r>
            <w:r>
              <w:rPr>
                <w:rFonts w:hint="eastAsia" w:ascii="仿宋" w:hAnsi="仿宋" w:eastAsia="仿宋" w:cs="仿宋"/>
                <w:spacing w:val="-14"/>
                <w:szCs w:val="21"/>
              </w:rPr>
              <w:t>年</w:t>
            </w:r>
            <w:r>
              <w:rPr>
                <w:rFonts w:ascii="仿宋" w:hAnsi="仿宋" w:eastAsia="仿宋" w:cs="仿宋"/>
                <w:spacing w:val="-14"/>
                <w:szCs w:val="21"/>
              </w:rPr>
              <w:t>1</w:t>
            </w:r>
            <w:r>
              <w:rPr>
                <w:rFonts w:hint="eastAsia" w:ascii="仿宋" w:hAnsi="仿宋" w:eastAsia="仿宋" w:cs="仿宋"/>
                <w:spacing w:val="-14"/>
                <w:szCs w:val="21"/>
              </w:rPr>
              <w:t>月</w:t>
            </w:r>
            <w:r>
              <w:rPr>
                <w:rFonts w:ascii="仿宋" w:hAnsi="仿宋" w:eastAsia="仿宋" w:cs="仿宋"/>
                <w:spacing w:val="-14"/>
                <w:szCs w:val="21"/>
              </w:rPr>
              <w:t>13</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0726BB"/>
    <w:rsid w:val="58072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2025-07-14T07:52:00Z</dcterms:created>
  <dc:creator>雷楠</dc:creator>
  <cp:lastModifiedBy>雷楠</cp:lastModifiedBy>
  <dcterms:modified xsi:type="dcterms:W3CDTF">2025-07-14T07:53:19Z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