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287"/>
        <w:gridCol w:w="163"/>
        <w:gridCol w:w="563"/>
        <w:gridCol w:w="255"/>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1"/>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重庆市武隆区宏馗建材有限公司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1"/>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重庆市武隆区宏馗建材有限公司建筑石料用灰岩矿安全现状评价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1"/>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olor w:val="000000"/>
                <w:szCs w:val="21"/>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5"/>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26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057" w:type="dxa"/>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欧  建</w:t>
            </w:r>
          </w:p>
        </w:tc>
        <w:tc>
          <w:tcPr>
            <w:tcW w:w="2073"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202</w:t>
            </w:r>
            <w:r>
              <w:rPr>
                <w:rFonts w:cs="仿宋"/>
                <w:color w:val="000000"/>
                <w:spacing w:val="-14"/>
                <w:sz w:val="21"/>
                <w:szCs w:val="21"/>
                <w:lang w:eastAsia="zh-CN"/>
              </w:rPr>
              <w:t>5</w:t>
            </w:r>
            <w:r>
              <w:rPr>
                <w:rFonts w:hint="eastAsia" w:cs="仿宋"/>
                <w:color w:val="000000"/>
                <w:spacing w:val="-14"/>
                <w:sz w:val="21"/>
                <w:szCs w:val="21"/>
                <w:lang w:eastAsia="zh-CN"/>
              </w:rPr>
              <w:t>年</w:t>
            </w:r>
            <w:r>
              <w:rPr>
                <w:rFonts w:cs="仿宋"/>
                <w:color w:val="000000"/>
                <w:spacing w:val="-14"/>
                <w:sz w:val="21"/>
                <w:szCs w:val="21"/>
                <w:lang w:eastAsia="zh-CN"/>
              </w:rPr>
              <w:t>9</w:t>
            </w:r>
            <w:r>
              <w:rPr>
                <w:rFonts w:hint="eastAsia" w:cs="仿宋"/>
                <w:color w:val="000000"/>
                <w:spacing w:val="-14"/>
                <w:sz w:val="21"/>
                <w:szCs w:val="21"/>
                <w:lang w:eastAsia="zh-CN"/>
              </w:rPr>
              <w:t>月</w:t>
            </w:r>
          </w:p>
        </w:tc>
        <w:tc>
          <w:tcPr>
            <w:tcW w:w="2268" w:type="dxa"/>
            <w:gridSpan w:val="4"/>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杨平</w:t>
            </w:r>
          </w:p>
        </w:tc>
        <w:tc>
          <w:tcPr>
            <w:tcW w:w="2057" w:type="dxa"/>
            <w:vAlign w:val="center"/>
          </w:tcPr>
          <w:p>
            <w:pPr>
              <w:pStyle w:val="3"/>
              <w:spacing w:before="0"/>
              <w:ind w:left="0"/>
              <w:jc w:val="center"/>
              <w:rPr>
                <w:rFonts w:cs="仿宋"/>
                <w:color w:val="000000"/>
                <w:spacing w:val="-14"/>
                <w:sz w:val="21"/>
                <w:szCs w:val="21"/>
                <w:lang w:eastAsia="zh-CN"/>
              </w:rPr>
            </w:pPr>
            <w:r>
              <w:rPr>
                <w:rFonts w:hint="eastAsia" w:cs="仿宋"/>
                <w:color w:val="000000"/>
                <w:spacing w:val="-14"/>
                <w:sz w:val="21"/>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bookmarkStart w:id="0" w:name="OLE_LINK2"/>
            <w:bookmarkStart w:id="1" w:name="OLE_LINK3"/>
            <w:r>
              <w:rPr>
                <w:rFonts w:hint="eastAsia" w:ascii="仿宋" w:hAnsi="仿宋" w:eastAsia="仿宋" w:cs="仿宋"/>
                <w:b/>
                <w:color w:val="000000"/>
                <w:szCs w:val="21"/>
              </w:rPr>
              <w:t>安全评价师从业识别卡/证书编号</w:t>
            </w:r>
            <w:bookmarkEnd w:id="0"/>
            <w:bookmarkEnd w:id="1"/>
          </w:p>
        </w:tc>
        <w:tc>
          <w:tcPr>
            <w:tcW w:w="2268"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2057"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szCs w:val="21"/>
              </w:rPr>
              <w:t>机械专业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026317</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55180172489</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widowControl/>
              <w:jc w:val="center"/>
              <w:rPr>
                <w:rFonts w:ascii="仿宋" w:hAnsi="仿宋" w:eastAsia="仿宋" w:cs="仿宋"/>
                <w:color w:val="FF0000"/>
                <w:szCs w:val="21"/>
              </w:rPr>
            </w:pPr>
            <w:r>
              <w:rPr>
                <w:rFonts w:ascii="仿宋" w:hAnsi="仿宋" w:eastAsia="仿宋" w:cs="仿宋"/>
                <w:szCs w:val="21"/>
              </w:rPr>
              <w:t>033517</w:t>
            </w:r>
          </w:p>
        </w:tc>
        <w:tc>
          <w:tcPr>
            <w:tcW w:w="2268" w:type="dxa"/>
            <w:gridSpan w:val="4"/>
            <w:vAlign w:val="center"/>
          </w:tcPr>
          <w:p>
            <w:pPr>
              <w:widowControl/>
              <w:jc w:val="center"/>
              <w:rPr>
                <w:rFonts w:ascii="仿宋" w:hAnsi="仿宋" w:eastAsia="仿宋" w:cs="仿宋"/>
                <w:color w:val="FF0000"/>
                <w:szCs w:val="21"/>
              </w:rPr>
            </w:pPr>
            <w:r>
              <w:rPr>
                <w:rFonts w:ascii="仿宋" w:hAnsi="仿宋" w:eastAsia="仿宋" w:cs="仿宋"/>
                <w:color w:val="000000"/>
                <w:szCs w:val="21"/>
              </w:rPr>
              <w:t>55190219580</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033483</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037349</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19220313492</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李治友</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widowControl/>
              <w:jc w:val="center"/>
              <w:rPr>
                <w:rFonts w:ascii="仿宋" w:hAnsi="仿宋" w:eastAsia="仿宋" w:cs="仿宋"/>
                <w:color w:val="FF0000"/>
                <w:szCs w:val="21"/>
              </w:rPr>
            </w:pPr>
            <w:r>
              <w:rPr>
                <w:rFonts w:ascii="仿宋" w:hAnsi="仿宋" w:eastAsia="仿宋" w:cs="仿宋"/>
                <w:color w:val="000000"/>
                <w:szCs w:val="21"/>
              </w:rPr>
              <w:t>030160</w:t>
            </w:r>
          </w:p>
        </w:tc>
        <w:tc>
          <w:tcPr>
            <w:tcW w:w="2268" w:type="dxa"/>
            <w:gridSpan w:val="4"/>
            <w:vAlign w:val="center"/>
          </w:tcPr>
          <w:p>
            <w:pPr>
              <w:widowControl/>
              <w:jc w:val="center"/>
              <w:rPr>
                <w:rFonts w:ascii="仿宋" w:hAnsi="仿宋" w:eastAsia="仿宋" w:cs="仿宋"/>
                <w:color w:val="FF0000"/>
                <w:szCs w:val="21"/>
              </w:rPr>
            </w:pP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张郑平</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ascii="仿宋" w:hAnsi="仿宋" w:eastAsia="仿宋" w:cs="仿宋"/>
                <w:color w:val="000000"/>
                <w:szCs w:val="21"/>
              </w:rPr>
            </w:pP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szCs w:val="21"/>
              </w:rPr>
              <w:t>55220291726</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268" w:type="dxa"/>
            <w:gridSpan w:val="4"/>
            <w:vAlign w:val="center"/>
          </w:tcPr>
          <w:p>
            <w:pPr>
              <w:widowControl/>
              <w:jc w:val="center"/>
              <w:rPr>
                <w:rFonts w:ascii="仿宋" w:hAnsi="仿宋" w:eastAsia="仿宋" w:cs="仿宋"/>
                <w:color w:val="000000"/>
                <w:szCs w:val="21"/>
              </w:rPr>
            </w:pP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001493</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55070030029</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268" w:type="dxa"/>
            <w:gridSpan w:val="4"/>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2057"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1"/>
            <w:vAlign w:val="center"/>
          </w:tcPr>
          <w:p>
            <w:pPr>
              <w:pStyle w:val="4"/>
              <w:snapToGrid w:val="0"/>
              <w:spacing w:after="0" w:line="240" w:lineRule="auto"/>
              <w:ind w:firstLine="420" w:firstLineChars="200"/>
              <w:rPr>
                <w:rFonts w:ascii="仿宋" w:hAnsi="仿宋" w:eastAsia="仿宋" w:cs="仿宋"/>
                <w:szCs w:val="21"/>
              </w:rPr>
            </w:pPr>
            <w:r>
              <w:rPr>
                <w:rFonts w:hint="eastAsia" w:ascii="仿宋" w:hAnsi="仿宋" w:eastAsia="仿宋" w:cs="仿宋"/>
                <w:szCs w:val="21"/>
              </w:rPr>
              <w:t>重庆市武隆区宏馗建材有限公司成立于2018年05月22日，法定代表人为：刘东，统一社会信用代码：91500232MA5YX9TX60，经济类型属有限责任公司，位于重庆市武隆区凤山街道建设中路122号2-1，经营范围有建筑材料销售，石灰岩开采、加工、销售等。</w:t>
            </w:r>
          </w:p>
          <w:p>
            <w:pPr>
              <w:snapToGrid w:val="0"/>
              <w:ind w:firstLine="420" w:firstLineChars="200"/>
              <w:rPr>
                <w:rFonts w:ascii="仿宋" w:hAnsi="仿宋" w:eastAsia="仿宋" w:cs="仿宋"/>
                <w:bCs/>
                <w:szCs w:val="21"/>
              </w:rPr>
            </w:pPr>
            <w:r>
              <w:rPr>
                <w:rFonts w:hint="eastAsia" w:ascii="仿宋" w:hAnsi="仿宋" w:eastAsia="仿宋" w:cs="仿宋"/>
                <w:bCs/>
                <w:szCs w:val="21"/>
              </w:rPr>
              <w:t>企业所属建筑石料用灰岩矿位于重庆市武隆区凤山街道广坪村，采矿许可证号：C5002322019067100148140，有效期2019年6月18日至2029年6月18日，面积0.11</w:t>
            </w:r>
            <w:r>
              <w:rPr>
                <w:rFonts w:ascii="仿宋" w:hAnsi="仿宋" w:eastAsia="仿宋" w:cs="仿宋"/>
                <w:bCs/>
                <w:szCs w:val="21"/>
              </w:rPr>
              <w:t>56</w:t>
            </w:r>
            <w:r>
              <w:rPr>
                <w:rFonts w:hint="eastAsia" w:ascii="仿宋" w:hAnsi="仿宋" w:eastAsia="仿宋" w:cs="仿宋"/>
                <w:bCs/>
                <w:szCs w:val="21"/>
              </w:rPr>
              <w:t>km</w:t>
            </w:r>
            <w:r>
              <w:rPr>
                <w:rFonts w:ascii="Calibri" w:hAnsi="Calibri" w:eastAsia="仿宋" w:cs="Calibri"/>
                <w:bCs/>
                <w:szCs w:val="21"/>
              </w:rPr>
              <w:t>²</w:t>
            </w:r>
            <w:r>
              <w:rPr>
                <w:rFonts w:hint="eastAsia" w:ascii="仿宋" w:hAnsi="仿宋" w:eastAsia="仿宋" w:cs="仿宋"/>
                <w:bCs/>
                <w:szCs w:val="21"/>
              </w:rPr>
              <w:t>，开采标高+</w:t>
            </w:r>
            <w:r>
              <w:rPr>
                <w:rFonts w:ascii="仿宋" w:hAnsi="仿宋" w:eastAsia="仿宋" w:cs="仿宋"/>
                <w:bCs/>
                <w:szCs w:val="21"/>
              </w:rPr>
              <w:t>67</w:t>
            </w:r>
            <w:r>
              <w:rPr>
                <w:rFonts w:hint="eastAsia" w:ascii="仿宋" w:hAnsi="仿宋" w:eastAsia="仿宋" w:cs="仿宋"/>
                <w:bCs/>
                <w:szCs w:val="21"/>
              </w:rPr>
              <w:t>0m～+</w:t>
            </w:r>
            <w:r>
              <w:rPr>
                <w:rFonts w:ascii="仿宋" w:hAnsi="仿宋" w:eastAsia="仿宋" w:cs="仿宋"/>
                <w:bCs/>
                <w:szCs w:val="21"/>
              </w:rPr>
              <w:t>570</w:t>
            </w:r>
            <w:r>
              <w:rPr>
                <w:rFonts w:hint="eastAsia" w:ascii="仿宋" w:hAnsi="仿宋" w:eastAsia="仿宋" w:cs="仿宋"/>
                <w:bCs/>
                <w:szCs w:val="21"/>
              </w:rPr>
              <w:t>m，开采矿种：建筑石料用灰岩，生产规模</w:t>
            </w:r>
            <w:r>
              <w:rPr>
                <w:rFonts w:ascii="仿宋" w:hAnsi="仿宋" w:eastAsia="仿宋" w:cs="仿宋"/>
                <w:bCs/>
                <w:szCs w:val="21"/>
              </w:rPr>
              <w:t>6</w:t>
            </w:r>
            <w:r>
              <w:rPr>
                <w:rFonts w:hint="eastAsia" w:ascii="仿宋" w:hAnsi="仿宋" w:eastAsia="仿宋" w:cs="仿宋"/>
                <w:bCs/>
                <w:szCs w:val="21"/>
              </w:rPr>
              <w:t>0万吨/年。安全生产许可证证号“渝”FM安许证字〔2022〕武隆</w:t>
            </w:r>
            <w:r>
              <w:rPr>
                <w:rFonts w:ascii="仿宋" w:hAnsi="仿宋" w:eastAsia="仿宋" w:cs="仿宋"/>
                <w:bCs/>
                <w:szCs w:val="21"/>
              </w:rPr>
              <w:t>300102</w:t>
            </w:r>
            <w:r>
              <w:rPr>
                <w:rFonts w:hint="eastAsia" w:ascii="仿宋" w:hAnsi="仿宋" w:eastAsia="仿宋" w:cs="仿宋"/>
                <w:bCs/>
                <w:szCs w:val="21"/>
              </w:rPr>
              <w:t>号，有效期2022年</w:t>
            </w:r>
            <w:r>
              <w:rPr>
                <w:rFonts w:ascii="仿宋" w:hAnsi="仿宋" w:eastAsia="仿宋" w:cs="仿宋"/>
                <w:bCs/>
                <w:szCs w:val="21"/>
              </w:rPr>
              <w:t>10</w:t>
            </w:r>
            <w:r>
              <w:rPr>
                <w:rFonts w:hint="eastAsia" w:ascii="仿宋" w:hAnsi="仿宋" w:eastAsia="仿宋" w:cs="仿宋"/>
                <w:bCs/>
                <w:szCs w:val="21"/>
              </w:rPr>
              <w:t>月</w:t>
            </w:r>
            <w:r>
              <w:rPr>
                <w:rFonts w:ascii="仿宋" w:hAnsi="仿宋" w:eastAsia="仿宋" w:cs="仿宋"/>
                <w:bCs/>
                <w:szCs w:val="21"/>
              </w:rPr>
              <w:t>10</w:t>
            </w:r>
            <w:r>
              <w:rPr>
                <w:rFonts w:hint="eastAsia" w:ascii="仿宋" w:hAnsi="仿宋" w:eastAsia="仿宋" w:cs="仿宋"/>
                <w:bCs/>
                <w:szCs w:val="21"/>
              </w:rPr>
              <w:t>日至2025年</w:t>
            </w:r>
            <w:r>
              <w:rPr>
                <w:rFonts w:ascii="仿宋" w:hAnsi="仿宋" w:eastAsia="仿宋" w:cs="仿宋"/>
                <w:bCs/>
                <w:szCs w:val="21"/>
              </w:rPr>
              <w:t>10</w:t>
            </w:r>
            <w:r>
              <w:rPr>
                <w:rFonts w:hint="eastAsia" w:ascii="仿宋" w:hAnsi="仿宋" w:eastAsia="仿宋" w:cs="仿宋"/>
                <w:bCs/>
                <w:szCs w:val="21"/>
              </w:rPr>
              <w:t>月</w:t>
            </w:r>
            <w:r>
              <w:rPr>
                <w:rFonts w:ascii="仿宋" w:hAnsi="仿宋" w:eastAsia="仿宋" w:cs="仿宋"/>
                <w:bCs/>
                <w:szCs w:val="21"/>
              </w:rPr>
              <w:t>9</w:t>
            </w:r>
            <w:r>
              <w:rPr>
                <w:rFonts w:hint="eastAsia" w:ascii="仿宋" w:hAnsi="仿宋" w:eastAsia="仿宋" w:cs="仿宋"/>
                <w:bCs/>
                <w:szCs w:val="21"/>
              </w:rPr>
              <w:t>日。</w:t>
            </w:r>
          </w:p>
          <w:p>
            <w:pPr>
              <w:pStyle w:val="4"/>
              <w:snapToGrid w:val="0"/>
              <w:spacing w:after="0" w:line="240" w:lineRule="auto"/>
              <w:ind w:firstLine="420" w:firstLineChars="200"/>
              <w:rPr>
                <w:rFonts w:ascii="仿宋" w:hAnsi="仿宋" w:eastAsia="仿宋" w:cs="Arial"/>
                <w:szCs w:val="28"/>
              </w:rPr>
            </w:pPr>
            <w:r>
              <w:rPr>
                <w:rFonts w:hint="eastAsia" w:ascii="仿宋" w:hAnsi="仿宋" w:eastAsia="仿宋" w:cs="仿宋"/>
                <w:bCs/>
                <w:szCs w:val="21"/>
              </w:rPr>
              <w:t>根据《中华人民共和国安全生产法》、《中华人民共和国矿山安全法》、《非煤矿矿山企业安全生产许可证实施办法》和《重庆市应急管理局关于加强金属非金属矿山安全生产行政许可工作的通知》（渝应急发〔2024〕98号）等相关法律、法规的规定，非煤矿山安全生产许可证每三年进行换发，换发安全生产许可证的前提条件之一是对矿山安全生产条件进行安全现状评价。为此，</w:t>
            </w:r>
            <w:r>
              <w:rPr>
                <w:rFonts w:hint="eastAsia" w:ascii="仿宋" w:hAnsi="仿宋" w:eastAsia="仿宋" w:cs="仿宋"/>
                <w:szCs w:val="21"/>
              </w:rPr>
              <w:t>重庆市武隆区宏馗建材有限公司</w:t>
            </w:r>
            <w:r>
              <w:rPr>
                <w:rFonts w:hint="eastAsia" w:ascii="仿宋" w:hAnsi="仿宋" w:eastAsia="仿宋" w:cs="仿宋"/>
                <w:bCs/>
                <w:szCs w:val="21"/>
              </w:rPr>
              <w:t>委托重庆市安全生产科学研究有限公司对重庆市武隆区宏馗建材有限公司建筑石料用灰岩矿进行安全现状评价。</w:t>
            </w:r>
          </w:p>
          <w:p>
            <w:pPr>
              <w:pStyle w:val="2"/>
              <w:ind w:firstLine="24"/>
              <w:jc w:val="center"/>
              <w:rPr>
                <w:rFonts w:ascii="仿宋" w:hAnsi="仿宋" w:eastAsia="仿宋" w:cs="仿宋"/>
                <w:color w:val="000000"/>
                <w:szCs w:val="21"/>
              </w:rPr>
            </w:pPr>
            <w:r>
              <w:drawing>
                <wp:inline distT="0" distB="0" distL="114300" distR="114300">
                  <wp:extent cx="3181350" cy="27146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181350" cy="27146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2052" w:type="dxa"/>
            <w:gridSpan w:val="4"/>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2312"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5</w:t>
            </w:r>
            <w:r>
              <w:rPr>
                <w:rFonts w:hint="eastAsia" w:cs="仿宋"/>
                <w:spacing w:val="-14"/>
                <w:sz w:val="21"/>
                <w:szCs w:val="21"/>
                <w:lang w:eastAsia="zh-CN"/>
              </w:rPr>
              <w:t>年</w:t>
            </w:r>
            <w:r>
              <w:rPr>
                <w:rFonts w:cs="仿宋"/>
                <w:spacing w:val="-14"/>
                <w:sz w:val="21"/>
                <w:szCs w:val="21"/>
                <w:lang w:eastAsia="zh-CN"/>
              </w:rPr>
              <w:t>7</w:t>
            </w:r>
            <w:r>
              <w:rPr>
                <w:rFonts w:hint="eastAsia" w:cs="仿宋"/>
                <w:spacing w:val="-14"/>
                <w:sz w:val="21"/>
                <w:szCs w:val="21"/>
                <w:lang w:eastAsia="zh-CN"/>
              </w:rPr>
              <w:t>月</w:t>
            </w:r>
            <w:r>
              <w:rPr>
                <w:rFonts w:cs="仿宋"/>
                <w:spacing w:val="-14"/>
                <w:sz w:val="21"/>
                <w:szCs w:val="21"/>
                <w:lang w:eastAsia="zh-CN"/>
              </w:rPr>
              <w:t>17</w:t>
            </w:r>
            <w:r>
              <w:rPr>
                <w:rFonts w:hint="eastAsia" w:cs="仿宋"/>
                <w:spacing w:val="-14"/>
                <w:sz w:val="21"/>
                <w:szCs w:val="21"/>
                <w:lang w:eastAsia="zh-CN"/>
              </w:rPr>
              <w:t>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312"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 xml:space="preserve">欧 </w:t>
            </w:r>
            <w:r>
              <w:rPr>
                <w:rFonts w:ascii="仿宋" w:hAnsi="仿宋" w:eastAsia="仿宋"/>
                <w:color w:val="000000"/>
                <w:szCs w:val="21"/>
              </w:rPr>
              <w:t xml:space="preserve"> </w:t>
            </w:r>
            <w:r>
              <w:rPr>
                <w:rFonts w:hint="eastAsia" w:ascii="仿宋" w:hAnsi="仿宋" w:eastAsia="仿宋"/>
                <w:color w:val="000000"/>
                <w:szCs w:val="21"/>
              </w:rPr>
              <w:t>建</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5</w:t>
            </w:r>
            <w:r>
              <w:rPr>
                <w:rFonts w:hint="eastAsia" w:ascii="仿宋" w:hAnsi="仿宋" w:eastAsia="仿宋" w:cs="仿宋"/>
                <w:spacing w:val="-14"/>
                <w:szCs w:val="21"/>
              </w:rPr>
              <w:t>年</w:t>
            </w:r>
            <w:r>
              <w:rPr>
                <w:rFonts w:ascii="仿宋" w:hAnsi="仿宋" w:eastAsia="仿宋" w:cs="仿宋"/>
                <w:spacing w:val="-14"/>
                <w:szCs w:val="21"/>
              </w:rPr>
              <w:t>7</w:t>
            </w:r>
            <w:r>
              <w:rPr>
                <w:rFonts w:hint="eastAsia" w:ascii="仿宋" w:hAnsi="仿宋" w:eastAsia="仿宋" w:cs="仿宋"/>
                <w:spacing w:val="-14"/>
                <w:szCs w:val="21"/>
              </w:rPr>
              <w:t>月</w:t>
            </w:r>
            <w:r>
              <w:rPr>
                <w:rFonts w:ascii="仿宋" w:hAnsi="仿宋" w:eastAsia="仿宋" w:cs="仿宋"/>
                <w:spacing w:val="-14"/>
                <w:szCs w:val="21"/>
              </w:rPr>
              <w:t>17</w:t>
            </w:r>
            <w:r>
              <w:rPr>
                <w:rFonts w:hint="eastAsia" w:ascii="仿宋" w:hAnsi="仿宋" w:eastAsia="仿宋" w:cs="仿宋"/>
                <w:spacing w:val="-14"/>
                <w:szCs w:val="21"/>
              </w:rPr>
              <w:t>日</w:t>
            </w:r>
          </w:p>
        </w:tc>
        <w:tc>
          <w:tcPr>
            <w:tcW w:w="2052" w:type="dxa"/>
            <w:gridSpan w:val="4"/>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2312"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CF716B"/>
    <w:rsid w:val="64CF71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2"/>
    <w:basedOn w:val="1"/>
    <w:qFormat/>
    <w:uiPriority w:val="0"/>
    <w:pPr>
      <w:spacing w:after="120" w:line="480" w:lineRule="auto"/>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2025-09-16T06:36:00Z</dcterms:created>
  <dc:creator>雷楠</dc:creator>
  <cp:lastModifiedBy>雷楠</cp:lastModifiedBy>
  <dcterms:modified xsi:type="dcterms:W3CDTF">2025-09-16T06:36:52Z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