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beforeLines="0" w:afterLines="0"/>
        <w:jc w:val="center"/>
        <w:outlineLvl w:val="0"/>
        <w:rPr>
          <w:rFonts w:hint="eastAsia" w:ascii="仿宋" w:hAnsi="仿宋" w:eastAsia="仿宋" w:cs="Times New Roman"/>
          <w:b/>
          <w:color w:val="auto"/>
          <w:sz w:val="28"/>
          <w:szCs w:val="24"/>
        </w:rPr>
      </w:pPr>
      <w:bookmarkStart w:id="0" w:name="_Toc13445"/>
      <w:bookmarkStart w:id="1" w:name="_Toc2210"/>
      <w:r>
        <w:rPr>
          <w:rFonts w:hint="eastAsia" w:ascii="仿宋" w:hAnsi="仿宋" w:eastAsia="仿宋" w:cs="Times New Roman"/>
          <w:b/>
          <w:color w:val="auto"/>
          <w:sz w:val="28"/>
          <w:szCs w:val="24"/>
        </w:rPr>
        <w:t>安全评价报告信息公布表</w:t>
      </w:r>
      <w:bookmarkEnd w:id="0"/>
      <w:bookmarkEnd w:id="1"/>
    </w:p>
    <w:tbl>
      <w:tblPr>
        <w:tblStyle w:val="3"/>
        <w:tblW w:w="9737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390"/>
        <w:gridCol w:w="677"/>
        <w:gridCol w:w="665"/>
        <w:gridCol w:w="832"/>
        <w:gridCol w:w="813"/>
        <w:gridCol w:w="949"/>
        <w:gridCol w:w="272"/>
        <w:gridCol w:w="110"/>
        <w:gridCol w:w="1116"/>
        <w:gridCol w:w="100"/>
        <w:gridCol w:w="163"/>
        <w:gridCol w:w="719"/>
        <w:gridCol w:w="493"/>
        <w:gridCol w:w="1438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方正仿宋_GBK" w:hAnsi="方正仿宋_GBK" w:eastAsia="方正仿宋_GBK" w:cs="方正仿宋_GBK"/>
                <w:b/>
                <w:color w:val="auto"/>
                <w:szCs w:val="21"/>
              </w:rPr>
            </w:pPr>
            <w:r>
              <w:rPr>
                <w:rFonts w:hint="eastAsia" w:ascii="方正仿宋_GBK" w:hAnsi="方正仿宋_GBK" w:eastAsia="方正仿宋_GBK" w:cs="方正仿宋_GBK"/>
                <w:b/>
                <w:color w:val="auto"/>
                <w:szCs w:val="21"/>
              </w:rPr>
              <w:t>机构名称</w:t>
            </w:r>
          </w:p>
        </w:tc>
        <w:tc>
          <w:tcPr>
            <w:tcW w:w="3936" w:type="dxa"/>
            <w:gridSpan w:val="5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方正仿宋_GBK" w:hAnsi="方正仿宋_GBK" w:eastAsia="方正仿宋_GBK" w:cs="方正仿宋_GBK"/>
                <w:color w:val="auto"/>
                <w:szCs w:val="21"/>
              </w:rPr>
            </w:pPr>
            <w:r>
              <w:rPr>
                <w:rFonts w:hint="eastAsia" w:ascii="方正仿宋_GBK" w:hAnsi="方正仿宋_GBK" w:eastAsia="方正仿宋_GBK" w:cs="方正仿宋_GBK"/>
                <w:color w:val="auto"/>
                <w:kern w:val="0"/>
                <w:szCs w:val="21"/>
              </w:rPr>
              <w:t>重庆市安全生产科学研究有限公司</w:t>
            </w:r>
          </w:p>
        </w:tc>
        <w:tc>
          <w:tcPr>
            <w:tcW w:w="1598" w:type="dxa"/>
            <w:gridSpan w:val="4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方正仿宋_GBK" w:hAnsi="方正仿宋_GBK" w:eastAsia="方正仿宋_GBK" w:cs="方正仿宋_GBK"/>
                <w:b/>
                <w:color w:val="auto"/>
                <w:szCs w:val="21"/>
              </w:rPr>
            </w:pPr>
            <w:r>
              <w:rPr>
                <w:rFonts w:hint="eastAsia" w:ascii="方正仿宋_GBK" w:hAnsi="方正仿宋_GBK" w:eastAsia="方正仿宋_GBK" w:cs="方正仿宋_GBK"/>
                <w:b/>
                <w:color w:val="auto"/>
                <w:szCs w:val="21"/>
              </w:rPr>
              <w:t>资质证号</w:t>
            </w:r>
          </w:p>
        </w:tc>
        <w:tc>
          <w:tcPr>
            <w:tcW w:w="2813" w:type="dxa"/>
            <w:gridSpan w:val="4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方正仿宋_GBK" w:hAnsi="方正仿宋_GBK" w:eastAsia="方正仿宋_GBK" w:cs="方正仿宋_GBK"/>
                <w:color w:val="auto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方正仿宋_GBK" w:hAnsi="方正仿宋_GBK" w:eastAsia="方正仿宋_GBK" w:cs="方正仿宋_GBK"/>
                <w:b/>
                <w:color w:val="auto"/>
                <w:szCs w:val="21"/>
              </w:rPr>
            </w:pPr>
            <w:r>
              <w:rPr>
                <w:rFonts w:hint="eastAsia" w:ascii="方正仿宋_GBK" w:hAnsi="方正仿宋_GBK" w:eastAsia="方正仿宋_GBK" w:cs="方正仿宋_GBK"/>
                <w:b/>
                <w:color w:val="auto"/>
                <w:szCs w:val="21"/>
              </w:rPr>
              <w:t>委托单位</w:t>
            </w:r>
          </w:p>
        </w:tc>
        <w:tc>
          <w:tcPr>
            <w:tcW w:w="8347" w:type="dxa"/>
            <w:gridSpan w:val="13"/>
            <w:noWrap w:val="0"/>
            <w:vAlign w:val="center"/>
          </w:tcPr>
          <w:p>
            <w:pPr>
              <w:spacing w:beforeLines="0" w:afterLines="0" w:line="500" w:lineRule="exact"/>
              <w:jc w:val="center"/>
              <w:rPr>
                <w:rFonts w:hint="eastAsia" w:ascii="方正仿宋_GBK" w:hAnsi="方正仿宋_GBK" w:eastAsia="方正仿宋_GBK" w:cs="方正仿宋_GBK"/>
                <w:color w:val="auto"/>
                <w:szCs w:val="21"/>
              </w:rPr>
            </w:pPr>
            <w:r>
              <w:rPr>
                <w:rFonts w:hint="eastAsia" w:ascii="仿宋" w:hAnsi="仿宋" w:eastAsia="仿宋"/>
                <w:color w:val="auto"/>
                <w:sz w:val="21"/>
                <w:szCs w:val="24"/>
                <w:lang w:eastAsia="zh-CN"/>
              </w:rPr>
              <w:t>中国石油天然气股份有限公司重庆武隆销售分公司白马加油站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方正仿宋_GBK" w:hAnsi="方正仿宋_GBK" w:eastAsia="方正仿宋_GBK" w:cs="方正仿宋_GBK"/>
                <w:b/>
                <w:color w:val="auto"/>
                <w:szCs w:val="21"/>
              </w:rPr>
            </w:pPr>
            <w:r>
              <w:rPr>
                <w:rFonts w:hint="eastAsia" w:ascii="方正仿宋_GBK" w:hAnsi="方正仿宋_GBK" w:eastAsia="方正仿宋_GBK" w:cs="方正仿宋_GBK"/>
                <w:b/>
                <w:color w:val="auto"/>
                <w:szCs w:val="21"/>
              </w:rPr>
              <w:t>项目名称</w:t>
            </w:r>
          </w:p>
        </w:tc>
        <w:tc>
          <w:tcPr>
            <w:tcW w:w="8347" w:type="dxa"/>
            <w:gridSpan w:val="13"/>
            <w:noWrap w:val="0"/>
            <w:vAlign w:val="center"/>
          </w:tcPr>
          <w:p>
            <w:pPr>
              <w:spacing w:beforeLines="0" w:afterLines="0" w:line="500" w:lineRule="exact"/>
              <w:jc w:val="center"/>
              <w:rPr>
                <w:rFonts w:hint="eastAsia" w:ascii="方正仿宋_GBK" w:hAnsi="方正仿宋_GBK" w:eastAsia="方正仿宋_GBK" w:cs="方正仿宋_GBK"/>
                <w:bCs/>
                <w:color w:val="auto"/>
                <w:szCs w:val="21"/>
              </w:rPr>
            </w:pPr>
            <w:r>
              <w:rPr>
                <w:rFonts w:hint="eastAsia" w:ascii="仿宋" w:hAnsi="仿宋" w:eastAsia="仿宋"/>
                <w:color w:val="auto"/>
                <w:sz w:val="21"/>
                <w:szCs w:val="24"/>
                <w:lang w:eastAsia="zh-CN"/>
              </w:rPr>
              <w:t>中国石油天然气股份有限公司重庆武隆销售分公司白马加油站</w:t>
            </w:r>
            <w:r>
              <w:rPr>
                <w:rFonts w:hint="eastAsia" w:ascii="仿宋" w:hAnsi="仿宋" w:eastAsia="仿宋"/>
                <w:color w:val="auto"/>
                <w:sz w:val="21"/>
                <w:szCs w:val="24"/>
                <w:lang w:val="en-US" w:eastAsia="zh-CN"/>
              </w:rPr>
              <w:t>安全现状评价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方正仿宋_GBK" w:hAnsi="方正仿宋_GBK" w:eastAsia="方正仿宋_GBK" w:cs="方正仿宋_GBK"/>
                <w:b/>
                <w:color w:val="auto"/>
                <w:szCs w:val="21"/>
              </w:rPr>
            </w:pPr>
            <w:r>
              <w:rPr>
                <w:rFonts w:hint="eastAsia" w:ascii="方正仿宋_GBK" w:hAnsi="方正仿宋_GBK" w:eastAsia="方正仿宋_GBK" w:cs="方正仿宋_GBK"/>
                <w:b/>
                <w:color w:val="auto"/>
                <w:szCs w:val="21"/>
              </w:rPr>
              <w:t>项目类别</w:t>
            </w:r>
          </w:p>
        </w:tc>
        <w:tc>
          <w:tcPr>
            <w:tcW w:w="8347" w:type="dxa"/>
            <w:gridSpan w:val="13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方正仿宋_GBK" w:hAnsi="方正仿宋_GBK" w:eastAsia="方正仿宋_GBK" w:cs="方正仿宋_GBK"/>
                <w:color w:val="auto"/>
                <w:szCs w:val="21"/>
              </w:rPr>
            </w:pPr>
            <w:r>
              <w:rPr>
                <w:rFonts w:hint="eastAsia" w:ascii="方正仿宋_GBK" w:hAnsi="方正仿宋_GBK" w:eastAsia="方正仿宋_GBK" w:cs="方正仿宋_GBK"/>
                <w:color w:val="auto"/>
                <w:szCs w:val="21"/>
                <w:lang w:eastAsia="zh-CN"/>
              </w:rPr>
              <w:t>□</w:t>
            </w:r>
            <w:r>
              <w:rPr>
                <w:rFonts w:hint="eastAsia" w:ascii="方正仿宋_GBK" w:hAnsi="方正仿宋_GBK" w:eastAsia="方正仿宋_GBK" w:cs="方正仿宋_GBK"/>
                <w:color w:val="auto"/>
                <w:szCs w:val="21"/>
              </w:rPr>
              <w:t xml:space="preserve">预评价   </w:t>
            </w:r>
            <w:r>
              <w:rPr>
                <w:rFonts w:hint="eastAsia" w:ascii="方正仿宋_GBK" w:hAnsi="方正仿宋_GBK" w:eastAsia="方正仿宋_GBK" w:cs="方正仿宋_GBK"/>
                <w:color w:val="auto"/>
                <w:szCs w:val="21"/>
                <w:lang w:eastAsia="zh-CN"/>
              </w:rPr>
              <w:t>☑</w:t>
            </w:r>
            <w:r>
              <w:rPr>
                <w:rFonts w:hint="eastAsia" w:ascii="方正仿宋_GBK" w:hAnsi="方正仿宋_GBK" w:eastAsia="方正仿宋_GBK" w:cs="方正仿宋_GBK"/>
                <w:color w:val="auto"/>
                <w:szCs w:val="21"/>
              </w:rPr>
              <w:t>现状评价    □验收评价    □其他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2067" w:type="dxa"/>
            <w:gridSpan w:val="2"/>
            <w:noWrap w:val="0"/>
            <w:vAlign w:val="center"/>
          </w:tcPr>
          <w:p>
            <w:pPr>
              <w:spacing w:line="400" w:lineRule="exact"/>
              <w:rPr>
                <w:rFonts w:hint="eastAsia" w:ascii="方正仿宋_GBK" w:hAnsi="方正仿宋_GBK" w:eastAsia="方正仿宋_GBK" w:cs="方正仿宋_GBK"/>
                <w:color w:val="auto"/>
                <w:szCs w:val="21"/>
              </w:rPr>
            </w:pPr>
            <w:r>
              <w:rPr>
                <w:rFonts w:hint="eastAsia" w:ascii="方正仿宋_GBK" w:hAnsi="方正仿宋_GBK" w:eastAsia="方正仿宋_GBK" w:cs="方正仿宋_GBK"/>
                <w:b/>
                <w:color w:val="auto"/>
                <w:szCs w:val="21"/>
              </w:rPr>
              <w:t>所属业务类别</w:t>
            </w:r>
          </w:p>
        </w:tc>
        <w:tc>
          <w:tcPr>
            <w:tcW w:w="7670" w:type="dxa"/>
            <w:gridSpan w:val="12"/>
            <w:noWrap w:val="0"/>
            <w:vAlign w:val="top"/>
          </w:tcPr>
          <w:p>
            <w:pPr>
              <w:spacing w:line="400" w:lineRule="exact"/>
              <w:ind w:firstLine="2310" w:firstLineChars="1100"/>
              <w:rPr>
                <w:rFonts w:hint="default" w:ascii="方正仿宋_GBK" w:hAnsi="方正仿宋_GBK" w:eastAsia="方正仿宋_GBK" w:cs="方正仿宋_GBK"/>
                <w:color w:val="auto"/>
                <w:szCs w:val="21"/>
                <w:lang w:val="en-US"/>
              </w:rPr>
            </w:pPr>
            <w:r>
              <w:rPr>
                <w:rFonts w:hint="eastAsia" w:ascii="仿宋" w:hAnsi="仿宋" w:eastAsia="仿宋"/>
                <w:color w:val="auto"/>
                <w:sz w:val="21"/>
                <w:szCs w:val="24"/>
                <w:lang w:val="en-US" w:eastAsia="zh-CN"/>
              </w:rPr>
              <w:t>危险化学品经营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9737" w:type="dxa"/>
            <w:gridSpan w:val="14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方正仿宋_GBK" w:hAnsi="方正仿宋_GBK" w:eastAsia="方正仿宋_GBK" w:cs="方正仿宋_GBK"/>
                <w:b/>
                <w:color w:val="auto"/>
                <w:szCs w:val="21"/>
              </w:rPr>
            </w:pPr>
            <w:r>
              <w:rPr>
                <w:rFonts w:hint="eastAsia" w:ascii="方正仿宋_GBK" w:hAnsi="方正仿宋_GBK" w:eastAsia="方正仿宋_GBK" w:cs="方正仿宋_GBK"/>
                <w:b/>
                <w:color w:val="auto"/>
                <w:szCs w:val="21"/>
              </w:rPr>
              <w:t>安全评价过程控制情况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vMerge w:val="restart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方正仿宋_GBK" w:hAnsi="方正仿宋_GBK" w:eastAsia="方正仿宋_GBK" w:cs="方正仿宋_GBK"/>
                <w:b/>
                <w:color w:val="auto"/>
                <w:szCs w:val="21"/>
              </w:rPr>
            </w:pPr>
            <w:r>
              <w:rPr>
                <w:rFonts w:hint="eastAsia" w:ascii="方正仿宋_GBK" w:hAnsi="方正仿宋_GBK" w:eastAsia="方正仿宋_GBK" w:cs="方正仿宋_GBK"/>
                <w:b/>
                <w:color w:val="auto"/>
                <w:szCs w:val="21"/>
              </w:rPr>
              <w:t>安全评价项目管理</w:t>
            </w:r>
          </w:p>
        </w:tc>
        <w:tc>
          <w:tcPr>
            <w:tcW w:w="2987" w:type="dxa"/>
            <w:gridSpan w:val="4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方正仿宋_GBK" w:hAnsi="方正仿宋_GBK" w:eastAsia="方正仿宋_GBK" w:cs="方正仿宋_GBK"/>
                <w:b/>
                <w:color w:val="auto"/>
                <w:szCs w:val="21"/>
              </w:rPr>
            </w:pPr>
            <w:r>
              <w:rPr>
                <w:rFonts w:hint="eastAsia" w:ascii="方正仿宋_GBK" w:hAnsi="方正仿宋_GBK" w:eastAsia="方正仿宋_GBK" w:cs="方正仿宋_GBK"/>
                <w:b/>
                <w:color w:val="auto"/>
                <w:szCs w:val="21"/>
              </w:rPr>
              <w:t>项目组组长</w:t>
            </w:r>
          </w:p>
        </w:tc>
        <w:tc>
          <w:tcPr>
            <w:tcW w:w="2710" w:type="dxa"/>
            <w:gridSpan w:val="6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方正仿宋_GBK" w:hAnsi="方正仿宋_GBK" w:eastAsia="方正仿宋_GBK" w:cs="方正仿宋_GBK"/>
                <w:b/>
                <w:color w:val="auto"/>
                <w:szCs w:val="21"/>
              </w:rPr>
            </w:pPr>
            <w:r>
              <w:rPr>
                <w:rFonts w:hint="eastAsia" w:ascii="方正仿宋_GBK" w:hAnsi="方正仿宋_GBK" w:eastAsia="方正仿宋_GBK" w:cs="方正仿宋_GBK"/>
                <w:b/>
                <w:color w:val="auto"/>
                <w:szCs w:val="21"/>
              </w:rPr>
              <w:t>技术负责人</w:t>
            </w:r>
          </w:p>
        </w:tc>
        <w:tc>
          <w:tcPr>
            <w:tcW w:w="2650" w:type="dxa"/>
            <w:gridSpan w:val="3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方正仿宋_GBK" w:hAnsi="方正仿宋_GBK" w:eastAsia="方正仿宋_GBK" w:cs="方正仿宋_GBK"/>
                <w:b/>
                <w:color w:val="auto"/>
                <w:szCs w:val="21"/>
              </w:rPr>
            </w:pPr>
            <w:r>
              <w:rPr>
                <w:rFonts w:hint="eastAsia" w:ascii="方正仿宋_GBK" w:hAnsi="方正仿宋_GBK" w:eastAsia="方正仿宋_GBK" w:cs="方正仿宋_GBK"/>
                <w:b/>
                <w:color w:val="auto"/>
                <w:szCs w:val="21"/>
              </w:rPr>
              <w:t>过程控制负责人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vMerge w:val="continue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方正仿宋_GBK" w:hAnsi="方正仿宋_GBK" w:eastAsia="方正仿宋_GBK" w:cs="方正仿宋_GBK"/>
                <w:b/>
                <w:color w:val="auto"/>
                <w:szCs w:val="21"/>
              </w:rPr>
            </w:pPr>
          </w:p>
        </w:tc>
        <w:tc>
          <w:tcPr>
            <w:tcW w:w="2987" w:type="dxa"/>
            <w:gridSpan w:val="4"/>
            <w:noWrap w:val="0"/>
            <w:vAlign w:val="center"/>
          </w:tcPr>
          <w:p>
            <w:pPr>
              <w:spacing w:beforeLines="0" w:afterLines="0" w:line="500" w:lineRule="exact"/>
              <w:jc w:val="center"/>
              <w:rPr>
                <w:rFonts w:hint="eastAsia" w:ascii="方正仿宋_GBK" w:hAnsi="方正仿宋_GBK" w:eastAsia="方正仿宋_GBK" w:cs="方正仿宋_GBK"/>
                <w:color w:val="auto"/>
                <w:szCs w:val="21"/>
              </w:rPr>
            </w:pPr>
            <w:r>
              <w:rPr>
                <w:rFonts w:hint="eastAsia" w:ascii="仿宋" w:hAnsi="仿宋" w:eastAsia="仿宋"/>
                <w:color w:val="auto"/>
                <w:sz w:val="21"/>
                <w:szCs w:val="24"/>
                <w:lang w:val="en-US" w:eastAsia="zh-CN"/>
              </w:rPr>
              <w:t>冯皓</w:t>
            </w:r>
          </w:p>
        </w:tc>
        <w:tc>
          <w:tcPr>
            <w:tcW w:w="2710" w:type="dxa"/>
            <w:gridSpan w:val="6"/>
            <w:noWrap w:val="0"/>
            <w:vAlign w:val="center"/>
          </w:tcPr>
          <w:p>
            <w:pPr>
              <w:spacing w:beforeLines="0" w:afterLines="0" w:line="500" w:lineRule="exact"/>
              <w:jc w:val="center"/>
              <w:rPr>
                <w:rFonts w:hint="eastAsia" w:ascii="方正仿宋_GBK" w:hAnsi="方正仿宋_GBK" w:eastAsia="方正仿宋_GBK" w:cs="方正仿宋_GBK"/>
                <w:color w:val="auto"/>
                <w:szCs w:val="21"/>
              </w:rPr>
            </w:pPr>
            <w:r>
              <w:rPr>
                <w:rFonts w:hint="eastAsia" w:ascii="仿宋" w:hAnsi="仿宋" w:eastAsia="仿宋"/>
                <w:color w:val="auto"/>
                <w:sz w:val="21"/>
                <w:szCs w:val="24"/>
                <w:lang w:val="en-US" w:eastAsia="zh-CN"/>
              </w:rPr>
              <w:t>刘国勇</w:t>
            </w:r>
          </w:p>
        </w:tc>
        <w:tc>
          <w:tcPr>
            <w:tcW w:w="2650" w:type="dxa"/>
            <w:gridSpan w:val="3"/>
            <w:noWrap w:val="0"/>
            <w:vAlign w:val="center"/>
          </w:tcPr>
          <w:p>
            <w:pPr>
              <w:spacing w:beforeLines="0" w:afterLines="0" w:line="500" w:lineRule="exact"/>
              <w:jc w:val="center"/>
              <w:rPr>
                <w:rFonts w:hint="default" w:ascii="方正仿宋_GBK" w:hAnsi="方正仿宋_GBK" w:eastAsia="方正仿宋_GBK" w:cs="方正仿宋_GBK"/>
                <w:color w:val="auto"/>
                <w:szCs w:val="21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color w:val="auto"/>
                <w:szCs w:val="21"/>
                <w:lang w:val="en-US" w:eastAsia="zh-CN"/>
              </w:rPr>
              <w:t>常鹏程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vMerge w:val="restart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方正仿宋_GBK" w:hAnsi="方正仿宋_GBK" w:eastAsia="方正仿宋_GBK" w:cs="方正仿宋_GBK"/>
                <w:b/>
                <w:color w:val="auto"/>
                <w:szCs w:val="21"/>
              </w:rPr>
            </w:pPr>
            <w:r>
              <w:rPr>
                <w:rFonts w:hint="eastAsia" w:ascii="方正仿宋_GBK" w:hAnsi="方正仿宋_GBK" w:eastAsia="方正仿宋_GBK" w:cs="方正仿宋_GBK"/>
                <w:b/>
                <w:color w:val="auto"/>
                <w:szCs w:val="21"/>
              </w:rPr>
              <w:t>编制过程</w:t>
            </w:r>
          </w:p>
        </w:tc>
        <w:tc>
          <w:tcPr>
            <w:tcW w:w="2174" w:type="dxa"/>
            <w:gridSpan w:val="3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方正仿宋_GBK" w:hAnsi="方正仿宋_GBK" w:eastAsia="方正仿宋_GBK" w:cs="方正仿宋_GBK"/>
                <w:b/>
                <w:color w:val="auto"/>
                <w:szCs w:val="21"/>
              </w:rPr>
            </w:pPr>
            <w:r>
              <w:rPr>
                <w:rFonts w:hint="eastAsia" w:ascii="方正仿宋_GBK" w:hAnsi="方正仿宋_GBK" w:eastAsia="方正仿宋_GBK" w:cs="方正仿宋_GBK"/>
                <w:b/>
                <w:color w:val="auto"/>
                <w:szCs w:val="21"/>
              </w:rPr>
              <w:t>报告编制人</w:t>
            </w:r>
          </w:p>
        </w:tc>
        <w:tc>
          <w:tcPr>
            <w:tcW w:w="2144" w:type="dxa"/>
            <w:gridSpan w:val="4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方正仿宋_GBK" w:hAnsi="方正仿宋_GBK" w:eastAsia="方正仿宋_GBK" w:cs="方正仿宋_GBK"/>
                <w:b/>
                <w:color w:val="auto"/>
                <w:szCs w:val="21"/>
              </w:rPr>
            </w:pPr>
            <w:r>
              <w:rPr>
                <w:rFonts w:hint="eastAsia" w:ascii="方正仿宋_GBK" w:hAnsi="方正仿宋_GBK" w:eastAsia="方正仿宋_GBK" w:cs="方正仿宋_GBK"/>
                <w:b/>
                <w:color w:val="auto"/>
                <w:szCs w:val="21"/>
              </w:rPr>
              <w:t>报告提交日期</w:t>
            </w:r>
          </w:p>
        </w:tc>
        <w:tc>
          <w:tcPr>
            <w:tcW w:w="2098" w:type="dxa"/>
            <w:gridSpan w:val="4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方正仿宋_GBK" w:hAnsi="方正仿宋_GBK" w:eastAsia="方正仿宋_GBK" w:cs="方正仿宋_GBK"/>
                <w:b/>
                <w:color w:val="auto"/>
                <w:szCs w:val="21"/>
              </w:rPr>
            </w:pPr>
            <w:r>
              <w:rPr>
                <w:rFonts w:hint="eastAsia" w:ascii="方正仿宋_GBK" w:hAnsi="方正仿宋_GBK" w:eastAsia="方正仿宋_GBK" w:cs="方正仿宋_GBK"/>
                <w:b/>
                <w:color w:val="auto"/>
                <w:szCs w:val="21"/>
              </w:rPr>
              <w:t>报告审核人</w:t>
            </w:r>
          </w:p>
        </w:tc>
        <w:tc>
          <w:tcPr>
            <w:tcW w:w="1931" w:type="dxa"/>
            <w:gridSpan w:val="2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方正仿宋_GBK" w:hAnsi="方正仿宋_GBK" w:eastAsia="方正仿宋_GBK" w:cs="方正仿宋_GBK"/>
                <w:b/>
                <w:color w:val="auto"/>
                <w:szCs w:val="21"/>
              </w:rPr>
            </w:pPr>
            <w:r>
              <w:rPr>
                <w:rFonts w:hint="eastAsia" w:ascii="方正仿宋_GBK" w:hAnsi="方正仿宋_GBK" w:eastAsia="方正仿宋_GBK" w:cs="方正仿宋_GBK"/>
                <w:b/>
                <w:color w:val="auto"/>
                <w:szCs w:val="21"/>
              </w:rPr>
              <w:t>报告审批人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vMerge w:val="continue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方正仿宋_GBK" w:hAnsi="方正仿宋_GBK" w:eastAsia="方正仿宋_GBK" w:cs="方正仿宋_GBK"/>
                <w:b/>
                <w:color w:val="auto"/>
                <w:szCs w:val="21"/>
              </w:rPr>
            </w:pPr>
          </w:p>
        </w:tc>
        <w:tc>
          <w:tcPr>
            <w:tcW w:w="2174" w:type="dxa"/>
            <w:gridSpan w:val="3"/>
            <w:noWrap w:val="0"/>
            <w:vAlign w:val="center"/>
          </w:tcPr>
          <w:p>
            <w:pPr>
              <w:spacing w:beforeLines="0" w:afterLines="0" w:line="500" w:lineRule="exact"/>
              <w:jc w:val="center"/>
              <w:rPr>
                <w:rFonts w:hint="eastAsia" w:ascii="方正仿宋_GBK" w:hAnsi="方正仿宋_GBK" w:eastAsia="方正仿宋_GBK" w:cs="方正仿宋_GBK"/>
                <w:color w:val="auto"/>
                <w:szCs w:val="21"/>
              </w:rPr>
            </w:pPr>
            <w:r>
              <w:rPr>
                <w:rFonts w:hint="eastAsia" w:ascii="仿宋" w:hAnsi="仿宋" w:eastAsia="仿宋"/>
                <w:color w:val="auto"/>
                <w:sz w:val="21"/>
                <w:szCs w:val="24"/>
                <w:lang w:val="en-US" w:eastAsia="zh-CN"/>
              </w:rPr>
              <w:t>陈林</w:t>
            </w:r>
          </w:p>
        </w:tc>
        <w:tc>
          <w:tcPr>
            <w:tcW w:w="2144" w:type="dxa"/>
            <w:gridSpan w:val="4"/>
            <w:noWrap w:val="0"/>
            <w:vAlign w:val="center"/>
          </w:tcPr>
          <w:p>
            <w:pPr>
              <w:spacing w:beforeLines="0" w:afterLines="0" w:line="500" w:lineRule="exact"/>
              <w:jc w:val="center"/>
              <w:rPr>
                <w:rFonts w:hint="default" w:ascii="方正仿宋_GBK" w:hAnsi="方正仿宋_GBK" w:eastAsia="方正仿宋_GBK" w:cs="方正仿宋_GBK"/>
                <w:color w:val="auto"/>
                <w:szCs w:val="21"/>
                <w:lang w:val="en-US"/>
              </w:rPr>
            </w:pPr>
            <w:r>
              <w:rPr>
                <w:rFonts w:hint="eastAsia" w:ascii="仿宋" w:hAnsi="仿宋" w:eastAsia="仿宋"/>
                <w:color w:val="auto"/>
                <w:sz w:val="21"/>
                <w:szCs w:val="24"/>
                <w:lang w:val="en-US" w:eastAsia="zh-CN"/>
              </w:rPr>
              <w:t>2025.7</w:t>
            </w:r>
          </w:p>
        </w:tc>
        <w:tc>
          <w:tcPr>
            <w:tcW w:w="2098" w:type="dxa"/>
            <w:gridSpan w:val="4"/>
            <w:noWrap w:val="0"/>
            <w:vAlign w:val="center"/>
          </w:tcPr>
          <w:p>
            <w:pPr>
              <w:spacing w:beforeLines="0" w:afterLines="0" w:line="500" w:lineRule="exact"/>
              <w:jc w:val="center"/>
              <w:rPr>
                <w:rFonts w:hint="eastAsia" w:ascii="方正仿宋_GBK" w:hAnsi="方正仿宋_GBK" w:eastAsia="方正仿宋_GBK" w:cs="方正仿宋_GBK"/>
                <w:color w:val="auto"/>
                <w:szCs w:val="21"/>
              </w:rPr>
            </w:pPr>
            <w:r>
              <w:rPr>
                <w:rFonts w:hint="eastAsia" w:ascii="仿宋" w:hAnsi="仿宋" w:eastAsia="仿宋"/>
                <w:color w:val="auto"/>
                <w:sz w:val="21"/>
                <w:szCs w:val="24"/>
                <w:lang w:val="en-US" w:eastAsia="zh-CN"/>
              </w:rPr>
              <w:t>刘文娟</w:t>
            </w:r>
          </w:p>
        </w:tc>
        <w:tc>
          <w:tcPr>
            <w:tcW w:w="1931" w:type="dxa"/>
            <w:gridSpan w:val="2"/>
            <w:noWrap w:val="0"/>
            <w:vAlign w:val="center"/>
          </w:tcPr>
          <w:p>
            <w:pPr>
              <w:spacing w:beforeLines="0" w:afterLines="0" w:line="500" w:lineRule="exact"/>
              <w:jc w:val="center"/>
              <w:rPr>
                <w:rFonts w:hint="eastAsia" w:ascii="方正仿宋_GBK" w:hAnsi="方正仿宋_GBK" w:eastAsia="方正仿宋_GBK" w:cs="方正仿宋_GBK"/>
                <w:color w:val="auto"/>
                <w:szCs w:val="21"/>
              </w:rPr>
            </w:pPr>
            <w:r>
              <w:rPr>
                <w:rFonts w:hint="eastAsia" w:ascii="仿宋" w:hAnsi="仿宋" w:eastAsia="仿宋"/>
                <w:color w:val="auto"/>
                <w:sz w:val="21"/>
                <w:szCs w:val="24"/>
                <w:lang w:val="en-US" w:eastAsia="zh-CN"/>
              </w:rPr>
              <w:t>徐茂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方正仿宋_GBK" w:hAnsi="方正仿宋_GBK" w:eastAsia="方正仿宋_GBK" w:cs="方正仿宋_GBK"/>
                <w:b/>
                <w:color w:val="auto"/>
                <w:szCs w:val="21"/>
              </w:rPr>
            </w:pPr>
            <w:r>
              <w:rPr>
                <w:rFonts w:hint="eastAsia" w:ascii="方正仿宋_GBK" w:hAnsi="方正仿宋_GBK" w:eastAsia="方正仿宋_GBK" w:cs="方正仿宋_GBK"/>
                <w:b/>
                <w:color w:val="auto"/>
                <w:szCs w:val="21"/>
              </w:rPr>
              <w:t>姓  名</w:t>
            </w:r>
          </w:p>
        </w:tc>
        <w:tc>
          <w:tcPr>
            <w:tcW w:w="1342" w:type="dxa"/>
            <w:gridSpan w:val="2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方正仿宋_GBK" w:hAnsi="方正仿宋_GBK" w:eastAsia="方正仿宋_GBK" w:cs="方正仿宋_GBK"/>
                <w:b/>
                <w:color w:val="auto"/>
                <w:szCs w:val="21"/>
              </w:rPr>
            </w:pPr>
            <w:r>
              <w:rPr>
                <w:rFonts w:hint="eastAsia" w:ascii="方正仿宋_GBK" w:hAnsi="方正仿宋_GBK" w:eastAsia="方正仿宋_GBK" w:cs="方正仿宋_GBK"/>
                <w:b/>
                <w:color w:val="auto"/>
                <w:szCs w:val="21"/>
              </w:rPr>
              <w:t>认定专业</w:t>
            </w:r>
          </w:p>
        </w:tc>
        <w:tc>
          <w:tcPr>
            <w:tcW w:w="2976" w:type="dxa"/>
            <w:gridSpan w:val="5"/>
            <w:noWrap w:val="0"/>
            <w:vAlign w:val="center"/>
          </w:tcPr>
          <w:p>
            <w:pPr>
              <w:spacing w:beforeLines="0" w:afterLines="0" w:line="300" w:lineRule="exact"/>
              <w:jc w:val="center"/>
              <w:rPr>
                <w:rFonts w:hint="eastAsia" w:ascii="方正仿宋_GBK" w:hAnsi="方正仿宋_GBK" w:eastAsia="方正仿宋_GBK" w:cs="方正仿宋_GBK"/>
                <w:b/>
                <w:color w:val="auto"/>
                <w:szCs w:val="21"/>
              </w:rPr>
            </w:pPr>
            <w:r>
              <w:rPr>
                <w:rFonts w:hint="eastAsia" w:ascii="方正仿宋_GBK" w:hAnsi="方正仿宋_GBK" w:eastAsia="方正仿宋_GBK" w:cs="方正仿宋_GBK"/>
                <w:b/>
                <w:color w:val="auto"/>
                <w:kern w:val="2"/>
                <w:sz w:val="21"/>
                <w:szCs w:val="21"/>
                <w:lang w:eastAsia="zh-CN"/>
              </w:rPr>
              <w:t>安全评价师</w:t>
            </w:r>
            <w:r>
              <w:rPr>
                <w:rFonts w:hint="eastAsia" w:ascii="方正仿宋_GBK" w:hAnsi="方正仿宋_GBK" w:eastAsia="方正仿宋_GBK" w:cs="方正仿宋_GBK"/>
                <w:b/>
                <w:color w:val="auto"/>
                <w:kern w:val="2"/>
                <w:sz w:val="21"/>
                <w:szCs w:val="21"/>
              </w:rPr>
              <w:t>职业资格证书编号</w:t>
            </w:r>
          </w:p>
        </w:tc>
        <w:tc>
          <w:tcPr>
            <w:tcW w:w="2591" w:type="dxa"/>
            <w:gridSpan w:val="5"/>
            <w:noWrap w:val="0"/>
            <w:vAlign w:val="center"/>
          </w:tcPr>
          <w:p>
            <w:pPr>
              <w:spacing w:beforeLines="0" w:afterLines="0" w:line="300" w:lineRule="exact"/>
              <w:jc w:val="center"/>
              <w:rPr>
                <w:rFonts w:hint="eastAsia" w:ascii="方正仿宋_GBK" w:hAnsi="方正仿宋_GBK" w:eastAsia="方正仿宋_GBK" w:cs="方正仿宋_GBK"/>
                <w:b/>
                <w:color w:val="auto"/>
                <w:szCs w:val="21"/>
              </w:rPr>
            </w:pPr>
            <w:r>
              <w:rPr>
                <w:rFonts w:hint="eastAsia" w:ascii="方正仿宋_GBK" w:hAnsi="方正仿宋_GBK" w:eastAsia="方正仿宋_GBK" w:cs="方正仿宋_GBK"/>
                <w:b/>
                <w:color w:val="auto"/>
                <w:szCs w:val="21"/>
                <w:lang w:eastAsia="zh-CN"/>
              </w:rPr>
              <w:t>注册安全工程师执业证号</w:t>
            </w:r>
          </w:p>
        </w:tc>
        <w:tc>
          <w:tcPr>
            <w:tcW w:w="1438" w:type="dxa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方正仿宋_GBK" w:hAnsi="方正仿宋_GBK" w:eastAsia="方正仿宋_GBK" w:cs="方正仿宋_GBK"/>
                <w:b/>
                <w:color w:val="auto"/>
                <w:szCs w:val="21"/>
              </w:rPr>
            </w:pPr>
            <w:r>
              <w:rPr>
                <w:rFonts w:hint="eastAsia" w:ascii="方正仿宋_GBK" w:hAnsi="方正仿宋_GBK" w:eastAsia="方正仿宋_GBK" w:cs="方正仿宋_GBK"/>
                <w:b/>
                <w:color w:val="auto"/>
                <w:szCs w:val="21"/>
              </w:rPr>
              <w:t>是否专职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/>
                <w:color w:val="auto"/>
                <w:lang w:val="en-US" w:eastAsia="zh-CN"/>
              </w:rPr>
            </w:pPr>
            <w:r>
              <w:rPr>
                <w:rFonts w:hint="eastAsia" w:ascii="宋体" w:hAnsi="宋体" w:cs="宋体"/>
                <w:color w:val="auto"/>
                <w:kern w:val="0"/>
                <w:szCs w:val="21"/>
              </w:rPr>
              <w:t>冯</w:t>
            </w:r>
            <w:r>
              <w:rPr>
                <w:rFonts w:hint="eastAsia" w:ascii="宋体" w:hAnsi="宋体" w:cs="宋体"/>
                <w:color w:val="auto"/>
                <w:kern w:val="0"/>
                <w:szCs w:val="21"/>
                <w:lang w:val="en-US" w:eastAsia="zh-CN"/>
              </w:rPr>
              <w:t xml:space="preserve">  </w:t>
            </w:r>
            <w:r>
              <w:rPr>
                <w:rFonts w:hint="eastAsia" w:ascii="宋体" w:hAnsi="宋体" w:cs="宋体"/>
                <w:color w:val="auto"/>
                <w:kern w:val="0"/>
                <w:szCs w:val="21"/>
              </w:rPr>
              <w:t>皓</w:t>
            </w:r>
          </w:p>
        </w:tc>
        <w:tc>
          <w:tcPr>
            <w:tcW w:w="1342" w:type="dxa"/>
            <w:gridSpan w:val="2"/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color w:val="auto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cs="宋体"/>
                <w:color w:val="auto"/>
                <w:kern w:val="0"/>
                <w:szCs w:val="21"/>
                <w:lang w:val="en-US" w:eastAsia="zh-CN"/>
              </w:rPr>
              <w:t>化工</w:t>
            </w:r>
            <w:r>
              <w:rPr>
                <w:rFonts w:hint="eastAsia" w:ascii="宋体" w:hAnsi="宋体" w:cs="宋体"/>
                <w:color w:val="auto"/>
                <w:kern w:val="0"/>
                <w:szCs w:val="21"/>
              </w:rPr>
              <w:t>机械</w:t>
            </w:r>
          </w:p>
        </w:tc>
        <w:tc>
          <w:tcPr>
            <w:tcW w:w="2976" w:type="dxa"/>
            <w:gridSpan w:val="5"/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color w:val="auto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cs="宋体"/>
                <w:color w:val="auto"/>
                <w:kern w:val="0"/>
                <w:szCs w:val="21"/>
                <w:lang w:val="en-US" w:eastAsia="zh-CN"/>
              </w:rPr>
              <w:t>1600000000201291</w:t>
            </w:r>
          </w:p>
        </w:tc>
        <w:tc>
          <w:tcPr>
            <w:tcW w:w="2591" w:type="dxa"/>
            <w:gridSpan w:val="5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Lines="0" w:afterLines="0" w:line="240" w:lineRule="exact"/>
              <w:jc w:val="center"/>
              <w:textAlignment w:val="auto"/>
              <w:rPr>
                <w:rFonts w:hint="default" w:ascii="仿宋" w:hAnsi="仿宋" w:eastAsia="仿宋" w:cs="仿宋"/>
                <w:color w:val="auto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  <w:lang w:val="en-US" w:eastAsia="zh-CN" w:bidi="ar-SA"/>
              </w:rPr>
              <w:t>55130140330</w:t>
            </w:r>
          </w:p>
        </w:tc>
        <w:tc>
          <w:tcPr>
            <w:tcW w:w="1438" w:type="dxa"/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方正仿宋_GBK" w:hAnsi="方正仿宋_GBK" w:eastAsia="方正仿宋_GBK" w:cs="方正仿宋_GBK"/>
                <w:b/>
                <w:color w:val="auto"/>
                <w:szCs w:val="21"/>
                <w:lang w:eastAsia="zh-CN"/>
              </w:rPr>
            </w:pPr>
            <w:r>
              <w:rPr>
                <w:rFonts w:hint="eastAsia" w:ascii="方正仿宋_GBK" w:hAnsi="方正仿宋_GBK" w:eastAsia="方正仿宋_GBK" w:cs="方正仿宋_GBK"/>
                <w:b/>
                <w:color w:val="auto"/>
                <w:szCs w:val="21"/>
                <w:lang w:eastAsia="zh-CN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仿宋" w:hAnsi="仿宋" w:eastAsia="仿宋" w:cs="仿宋"/>
                <w:color w:val="auto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1"/>
                <w:szCs w:val="21"/>
                <w:lang w:val="en-US" w:eastAsia="zh-CN" w:bidi="ar-SA"/>
              </w:rPr>
              <w:t>贾名涛</w:t>
            </w:r>
          </w:p>
        </w:tc>
        <w:tc>
          <w:tcPr>
            <w:tcW w:w="1342" w:type="dxa"/>
            <w:gridSpan w:val="2"/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color w:val="auto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cs="宋体"/>
                <w:color w:val="auto"/>
                <w:kern w:val="0"/>
                <w:szCs w:val="21"/>
                <w:lang w:val="en-US" w:eastAsia="zh-CN"/>
              </w:rPr>
              <w:t>化工</w:t>
            </w:r>
            <w:r>
              <w:rPr>
                <w:rFonts w:hint="eastAsia" w:ascii="宋体" w:hAnsi="宋体" w:cs="宋体"/>
                <w:color w:val="auto"/>
                <w:kern w:val="0"/>
                <w:szCs w:val="21"/>
              </w:rPr>
              <w:t>机械</w:t>
            </w:r>
          </w:p>
        </w:tc>
        <w:tc>
          <w:tcPr>
            <w:tcW w:w="2976" w:type="dxa"/>
            <w:gridSpan w:val="5"/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color w:val="auto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  <w:lang w:val="en-US" w:eastAsia="zh-CN" w:bidi="ar-SA"/>
              </w:rPr>
              <w:t>/</w:t>
            </w:r>
          </w:p>
        </w:tc>
        <w:tc>
          <w:tcPr>
            <w:tcW w:w="2591" w:type="dxa"/>
            <w:gridSpan w:val="5"/>
            <w:noWrap w:val="0"/>
            <w:vAlign w:val="center"/>
          </w:tcPr>
          <w:p>
            <w:pPr>
              <w:widowControl/>
              <w:jc w:val="center"/>
              <w:rPr>
                <w:rFonts w:hint="default" w:ascii="仿宋" w:hAnsi="仿宋" w:eastAsia="仿宋" w:cs="仿宋"/>
                <w:color w:val="auto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  <w:lang w:val="en-US" w:eastAsia="zh-CN" w:bidi="ar-SA"/>
              </w:rPr>
              <w:t>55220298750</w:t>
            </w:r>
          </w:p>
        </w:tc>
        <w:tc>
          <w:tcPr>
            <w:tcW w:w="1438" w:type="dxa"/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方正仿宋_GBK" w:hAnsi="方正仿宋_GBK" w:eastAsia="方正仿宋_GBK" w:cs="方正仿宋_GBK"/>
                <w:color w:val="auto"/>
                <w:szCs w:val="21"/>
              </w:rPr>
            </w:pPr>
            <w:r>
              <w:rPr>
                <w:rFonts w:hint="eastAsia" w:ascii="方正仿宋_GBK" w:hAnsi="方正仿宋_GBK" w:eastAsia="方正仿宋_GBK" w:cs="方正仿宋_GBK"/>
                <w:b/>
                <w:color w:val="auto"/>
                <w:szCs w:val="21"/>
                <w:lang w:eastAsia="zh-CN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仿宋" w:hAnsi="仿宋" w:eastAsia="仿宋" w:cs="仿宋"/>
                <w:color w:val="auto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1"/>
                <w:szCs w:val="21"/>
                <w:lang w:val="en-US" w:eastAsia="zh-CN" w:bidi="ar-SA"/>
              </w:rPr>
              <w:t>薛国臣</w:t>
            </w:r>
          </w:p>
        </w:tc>
        <w:tc>
          <w:tcPr>
            <w:tcW w:w="1342" w:type="dxa"/>
            <w:gridSpan w:val="2"/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color w:val="auto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cs="宋体"/>
                <w:color w:val="auto"/>
                <w:kern w:val="0"/>
                <w:szCs w:val="21"/>
                <w:lang w:val="en-US" w:eastAsia="zh-CN"/>
              </w:rPr>
              <w:t>化工</w:t>
            </w:r>
            <w:r>
              <w:rPr>
                <w:rFonts w:hint="eastAsia" w:ascii="宋体" w:hAnsi="宋体" w:cs="宋体"/>
                <w:color w:val="auto"/>
                <w:kern w:val="0"/>
                <w:szCs w:val="21"/>
              </w:rPr>
              <w:t>机械</w:t>
            </w:r>
          </w:p>
        </w:tc>
        <w:tc>
          <w:tcPr>
            <w:tcW w:w="2976" w:type="dxa"/>
            <w:gridSpan w:val="5"/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color w:val="auto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  <w:lang w:val="en-US" w:eastAsia="zh-CN" w:bidi="ar-SA"/>
              </w:rPr>
              <w:t>1500000000301976</w:t>
            </w:r>
          </w:p>
        </w:tc>
        <w:tc>
          <w:tcPr>
            <w:tcW w:w="2591" w:type="dxa"/>
            <w:gridSpan w:val="5"/>
            <w:noWrap w:val="0"/>
            <w:vAlign w:val="center"/>
          </w:tcPr>
          <w:p>
            <w:pPr>
              <w:widowControl/>
              <w:jc w:val="center"/>
              <w:rPr>
                <w:rFonts w:hint="default" w:ascii="仿宋" w:hAnsi="仿宋" w:eastAsia="仿宋" w:cs="仿宋"/>
                <w:color w:val="auto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  <w:lang w:val="en-US" w:eastAsia="zh-CN" w:bidi="ar-SA"/>
              </w:rPr>
              <w:t>55130140246</w:t>
            </w:r>
          </w:p>
        </w:tc>
        <w:tc>
          <w:tcPr>
            <w:tcW w:w="1438" w:type="dxa"/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方正仿宋_GBK" w:hAnsi="方正仿宋_GBK" w:eastAsia="方正仿宋_GBK" w:cs="方正仿宋_GBK"/>
                <w:color w:val="auto"/>
                <w:szCs w:val="21"/>
              </w:rPr>
            </w:pPr>
            <w:r>
              <w:rPr>
                <w:rFonts w:hint="eastAsia" w:ascii="方正仿宋_GBK" w:hAnsi="方正仿宋_GBK" w:eastAsia="方正仿宋_GBK" w:cs="方正仿宋_GBK"/>
                <w:b/>
                <w:color w:val="auto"/>
                <w:szCs w:val="21"/>
                <w:lang w:eastAsia="zh-CN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仿宋" w:hAnsi="仿宋" w:eastAsia="仿宋" w:cs="仿宋"/>
                <w:color w:val="auto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  <w:lang w:val="en-US" w:eastAsia="zh-CN" w:bidi="ar-SA"/>
              </w:rPr>
              <w:t>田祖伟</w:t>
            </w:r>
          </w:p>
        </w:tc>
        <w:tc>
          <w:tcPr>
            <w:tcW w:w="1342" w:type="dxa"/>
            <w:gridSpan w:val="2"/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color w:val="auto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cs="宋体"/>
                <w:color w:val="auto"/>
                <w:kern w:val="0"/>
                <w:szCs w:val="21"/>
                <w:lang w:val="en-US" w:eastAsia="zh-CN"/>
              </w:rPr>
              <w:t>化工工艺</w:t>
            </w:r>
          </w:p>
        </w:tc>
        <w:tc>
          <w:tcPr>
            <w:tcW w:w="2976" w:type="dxa"/>
            <w:gridSpan w:val="5"/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color w:val="auto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  <w:lang w:val="en-US" w:eastAsia="zh-CN" w:bidi="ar-SA"/>
              </w:rPr>
              <w:t>1700000000301781</w:t>
            </w:r>
          </w:p>
        </w:tc>
        <w:tc>
          <w:tcPr>
            <w:tcW w:w="2591" w:type="dxa"/>
            <w:gridSpan w:val="5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Lines="0" w:afterLines="0" w:line="240" w:lineRule="exact"/>
              <w:jc w:val="center"/>
              <w:textAlignment w:val="auto"/>
              <w:rPr>
                <w:rFonts w:hint="eastAsia" w:ascii="仿宋" w:hAnsi="仿宋" w:eastAsia="仿宋" w:cs="仿宋"/>
                <w:color w:val="auto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  <w:lang w:val="en-US" w:eastAsia="zh-CN" w:bidi="ar-SA"/>
              </w:rPr>
              <w:t>55180193956</w:t>
            </w:r>
          </w:p>
        </w:tc>
        <w:tc>
          <w:tcPr>
            <w:tcW w:w="1438" w:type="dxa"/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方正仿宋_GBK" w:hAnsi="方正仿宋_GBK" w:eastAsia="方正仿宋_GBK" w:cs="方正仿宋_GBK"/>
                <w:color w:val="auto"/>
                <w:szCs w:val="21"/>
              </w:rPr>
            </w:pPr>
            <w:r>
              <w:rPr>
                <w:rFonts w:hint="eastAsia" w:ascii="方正仿宋_GBK" w:hAnsi="方正仿宋_GBK" w:eastAsia="方正仿宋_GBK" w:cs="方正仿宋_GBK"/>
                <w:b/>
                <w:color w:val="auto"/>
                <w:szCs w:val="21"/>
                <w:lang w:eastAsia="zh-CN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139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仿宋" w:hAnsi="仿宋" w:eastAsia="仿宋" w:cs="仿宋"/>
                <w:color w:val="auto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1"/>
                <w:szCs w:val="21"/>
                <w:lang w:val="en-US" w:eastAsia="zh-CN" w:bidi="ar-SA"/>
              </w:rPr>
              <w:t>王  梅</w:t>
            </w:r>
          </w:p>
        </w:tc>
        <w:tc>
          <w:tcPr>
            <w:tcW w:w="1342" w:type="dxa"/>
            <w:gridSpan w:val="2"/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color w:val="auto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cs="宋体"/>
                <w:color w:val="auto"/>
                <w:kern w:val="0"/>
                <w:szCs w:val="21"/>
                <w:lang w:val="en-US" w:eastAsia="zh-CN"/>
              </w:rPr>
              <w:t>化工工艺</w:t>
            </w:r>
          </w:p>
        </w:tc>
        <w:tc>
          <w:tcPr>
            <w:tcW w:w="2976" w:type="dxa"/>
            <w:gridSpan w:val="5"/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color w:val="auto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1"/>
                <w:szCs w:val="21"/>
                <w:lang w:val="en-US" w:eastAsia="zh-CN" w:bidi="ar-SA"/>
              </w:rPr>
              <w:t>1700000000201129</w:t>
            </w:r>
          </w:p>
        </w:tc>
        <w:tc>
          <w:tcPr>
            <w:tcW w:w="2591" w:type="dxa"/>
            <w:gridSpan w:val="5"/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color w:val="auto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1"/>
                <w:szCs w:val="21"/>
                <w:lang w:val="en-US" w:eastAsia="zh-CN" w:bidi="ar-SA"/>
              </w:rPr>
              <w:t>55090076425</w:t>
            </w:r>
          </w:p>
        </w:tc>
        <w:tc>
          <w:tcPr>
            <w:tcW w:w="1438" w:type="dxa"/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方正仿宋_GBK" w:hAnsi="方正仿宋_GBK" w:eastAsia="方正仿宋_GBK" w:cs="方正仿宋_GBK"/>
                <w:color w:val="auto"/>
                <w:szCs w:val="21"/>
              </w:rPr>
            </w:pPr>
            <w:r>
              <w:rPr>
                <w:rFonts w:hint="eastAsia" w:ascii="方正仿宋_GBK" w:hAnsi="方正仿宋_GBK" w:eastAsia="方正仿宋_GBK" w:cs="方正仿宋_GBK"/>
                <w:b/>
                <w:color w:val="auto"/>
                <w:szCs w:val="21"/>
                <w:lang w:eastAsia="zh-CN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方正仿宋_GBK" w:hAnsi="方正仿宋_GBK" w:eastAsia="方正仿宋_GBK" w:cs="方正仿宋_GBK"/>
                <w:color w:val="auto"/>
                <w:kern w:val="0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  <w:lang w:val="en-US" w:eastAsia="zh-CN" w:bidi="ar-SA"/>
              </w:rPr>
              <w:t>孟萌萌</w:t>
            </w:r>
          </w:p>
        </w:tc>
        <w:tc>
          <w:tcPr>
            <w:tcW w:w="1342" w:type="dxa"/>
            <w:gridSpan w:val="2"/>
            <w:noWrap w:val="0"/>
            <w:vAlign w:val="center"/>
          </w:tcPr>
          <w:p>
            <w:pPr>
              <w:widowControl/>
              <w:jc w:val="center"/>
              <w:rPr>
                <w:rFonts w:hint="eastAsia" w:ascii="方正仿宋_GBK" w:hAnsi="方正仿宋_GBK" w:eastAsia="方正仿宋_GBK" w:cs="方正仿宋_GBK"/>
                <w:color w:val="auto"/>
                <w:kern w:val="0"/>
                <w:szCs w:val="21"/>
                <w:lang w:val="en-US" w:eastAsia="zh-CN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1"/>
                <w:szCs w:val="21"/>
                <w:lang w:val="en-US" w:eastAsia="zh-CN" w:bidi="ar-SA"/>
              </w:rPr>
              <w:t>电气</w:t>
            </w:r>
          </w:p>
        </w:tc>
        <w:tc>
          <w:tcPr>
            <w:tcW w:w="2976" w:type="dxa"/>
            <w:gridSpan w:val="5"/>
            <w:noWrap w:val="0"/>
            <w:vAlign w:val="center"/>
          </w:tcPr>
          <w:p>
            <w:pPr>
              <w:widowControl/>
              <w:jc w:val="center"/>
              <w:rPr>
                <w:rFonts w:hint="eastAsia" w:ascii="方正仿宋_GBK" w:hAnsi="方正仿宋_GBK" w:eastAsia="方正仿宋_GBK" w:cs="方正仿宋_GBK"/>
                <w:color w:val="auto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  <w:lang w:val="en-US" w:eastAsia="zh-CN" w:bidi="ar-SA"/>
              </w:rPr>
              <w:t>1100000000301652</w:t>
            </w:r>
          </w:p>
        </w:tc>
        <w:tc>
          <w:tcPr>
            <w:tcW w:w="2591" w:type="dxa"/>
            <w:gridSpan w:val="5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Lines="0" w:afterLines="0"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color w:val="auto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1"/>
                <w:szCs w:val="21"/>
                <w:lang w:val="en-US" w:eastAsia="zh-CN" w:bidi="ar-SA"/>
              </w:rPr>
              <w:t>/</w:t>
            </w:r>
          </w:p>
        </w:tc>
        <w:tc>
          <w:tcPr>
            <w:tcW w:w="1438" w:type="dxa"/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方正仿宋_GBK" w:hAnsi="方正仿宋_GBK" w:eastAsia="方正仿宋_GBK" w:cs="方正仿宋_GBK"/>
                <w:color w:val="auto"/>
                <w:szCs w:val="21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b/>
                <w:color w:val="auto"/>
                <w:szCs w:val="21"/>
                <w:lang w:eastAsia="zh-CN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color w:val="auto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1"/>
                <w:szCs w:val="21"/>
                <w:lang w:val="en-US" w:eastAsia="zh-CN" w:bidi="ar-SA"/>
              </w:rPr>
              <w:t>张郑平</w:t>
            </w:r>
          </w:p>
        </w:tc>
        <w:tc>
          <w:tcPr>
            <w:tcW w:w="1342" w:type="dxa"/>
            <w:gridSpan w:val="2"/>
            <w:noWrap w:val="0"/>
            <w:vAlign w:val="center"/>
          </w:tcPr>
          <w:p>
            <w:pPr>
              <w:widowControl/>
              <w:jc w:val="center"/>
              <w:rPr>
                <w:rFonts w:hint="eastAsia" w:ascii="方正仿宋_GBK" w:hAnsi="方正仿宋_GBK" w:eastAsia="方正仿宋_GBK" w:cs="方正仿宋_GBK"/>
                <w:color w:val="auto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1"/>
                <w:szCs w:val="21"/>
                <w:lang w:val="en-US" w:eastAsia="zh-CN" w:bidi="ar-SA"/>
              </w:rPr>
              <w:t>电气</w:t>
            </w:r>
          </w:p>
        </w:tc>
        <w:tc>
          <w:tcPr>
            <w:tcW w:w="2976" w:type="dxa"/>
            <w:gridSpan w:val="5"/>
            <w:noWrap w:val="0"/>
            <w:vAlign w:val="center"/>
          </w:tcPr>
          <w:p>
            <w:pPr>
              <w:widowControl/>
              <w:jc w:val="center"/>
              <w:rPr>
                <w:rFonts w:hint="eastAsia" w:ascii="方正仿宋_GBK" w:hAnsi="方正仿宋_GBK" w:eastAsia="方正仿宋_GBK" w:cs="方正仿宋_GBK"/>
                <w:color w:val="auto"/>
                <w:kern w:val="0"/>
                <w:szCs w:val="21"/>
                <w:lang w:val="en-US" w:eastAsia="zh-CN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1"/>
                <w:szCs w:val="21"/>
                <w:lang w:val="en-US" w:eastAsia="zh-CN" w:bidi="ar-SA"/>
              </w:rPr>
              <w:t>/</w:t>
            </w:r>
          </w:p>
        </w:tc>
        <w:tc>
          <w:tcPr>
            <w:tcW w:w="2591" w:type="dxa"/>
            <w:gridSpan w:val="5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Lines="0" w:afterLines="0"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color w:val="auto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  <w:lang w:val="en-US" w:eastAsia="zh-CN" w:bidi="ar-SA"/>
              </w:rPr>
              <w:t>55220291726</w:t>
            </w:r>
          </w:p>
        </w:tc>
        <w:tc>
          <w:tcPr>
            <w:tcW w:w="1438" w:type="dxa"/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方正仿宋_GBK" w:hAnsi="方正仿宋_GBK" w:eastAsia="方正仿宋_GBK" w:cs="方正仿宋_GBK"/>
                <w:color w:val="auto"/>
                <w:szCs w:val="21"/>
              </w:rPr>
            </w:pPr>
            <w:r>
              <w:rPr>
                <w:rFonts w:hint="eastAsia" w:ascii="方正仿宋_GBK" w:hAnsi="方正仿宋_GBK" w:eastAsia="方正仿宋_GBK" w:cs="方正仿宋_GBK"/>
                <w:b/>
                <w:color w:val="auto"/>
                <w:szCs w:val="21"/>
                <w:lang w:eastAsia="zh-CN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color w:val="auto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1"/>
                <w:szCs w:val="21"/>
                <w:lang w:val="en-US" w:eastAsia="zh-CN" w:bidi="ar-SA"/>
              </w:rPr>
              <w:t>高胡容</w:t>
            </w:r>
          </w:p>
        </w:tc>
        <w:tc>
          <w:tcPr>
            <w:tcW w:w="1342" w:type="dxa"/>
            <w:gridSpan w:val="2"/>
            <w:noWrap w:val="0"/>
            <w:vAlign w:val="center"/>
          </w:tcPr>
          <w:p>
            <w:pPr>
              <w:widowControl/>
              <w:jc w:val="center"/>
              <w:rPr>
                <w:rFonts w:hint="eastAsia" w:ascii="方正仿宋_GBK" w:hAnsi="方正仿宋_GBK" w:eastAsia="方正仿宋_GBK" w:cs="方正仿宋_GBK"/>
                <w:color w:val="auto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1"/>
                <w:szCs w:val="21"/>
                <w:lang w:val="en-US" w:eastAsia="zh-CN" w:bidi="ar-SA"/>
              </w:rPr>
              <w:t>自动化</w:t>
            </w:r>
          </w:p>
        </w:tc>
        <w:tc>
          <w:tcPr>
            <w:tcW w:w="2976" w:type="dxa"/>
            <w:gridSpan w:val="5"/>
            <w:noWrap w:val="0"/>
            <w:vAlign w:val="center"/>
          </w:tcPr>
          <w:p>
            <w:pPr>
              <w:widowControl/>
              <w:jc w:val="center"/>
              <w:rPr>
                <w:rFonts w:hint="eastAsia" w:ascii="方正仿宋_GBK" w:hAnsi="方正仿宋_GBK" w:eastAsia="方正仿宋_GBK" w:cs="方正仿宋_GBK"/>
                <w:color w:val="auto"/>
                <w:kern w:val="0"/>
                <w:szCs w:val="21"/>
                <w:lang w:val="en-US" w:eastAsia="zh-CN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1"/>
                <w:szCs w:val="21"/>
                <w:lang w:val="en-US" w:eastAsia="zh-CN" w:bidi="ar-SA"/>
              </w:rPr>
              <w:t>/</w:t>
            </w:r>
          </w:p>
        </w:tc>
        <w:tc>
          <w:tcPr>
            <w:tcW w:w="2591" w:type="dxa"/>
            <w:gridSpan w:val="5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Lines="0" w:afterLines="0"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color w:val="auto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  <w:lang w:val="en-US" w:eastAsia="zh-CN" w:bidi="ar-SA"/>
              </w:rPr>
              <w:t>55220298705</w:t>
            </w:r>
          </w:p>
        </w:tc>
        <w:tc>
          <w:tcPr>
            <w:tcW w:w="1438" w:type="dxa"/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方正仿宋_GBK" w:hAnsi="方正仿宋_GBK" w:eastAsia="方正仿宋_GBK" w:cs="方正仿宋_GBK"/>
                <w:color w:val="auto"/>
                <w:szCs w:val="21"/>
              </w:rPr>
            </w:pPr>
            <w:r>
              <w:rPr>
                <w:rFonts w:hint="eastAsia" w:ascii="方正仿宋_GBK" w:hAnsi="方正仿宋_GBK" w:eastAsia="方正仿宋_GBK" w:cs="方正仿宋_GBK"/>
                <w:b/>
                <w:color w:val="auto"/>
                <w:szCs w:val="21"/>
                <w:lang w:eastAsia="zh-CN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color w:val="auto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1"/>
                <w:szCs w:val="21"/>
                <w:lang w:val="en-US" w:eastAsia="zh-CN" w:bidi="ar-SA"/>
              </w:rPr>
              <w:t>陈  林</w:t>
            </w:r>
          </w:p>
        </w:tc>
        <w:tc>
          <w:tcPr>
            <w:tcW w:w="1342" w:type="dxa"/>
            <w:gridSpan w:val="2"/>
            <w:noWrap w:val="0"/>
            <w:vAlign w:val="center"/>
          </w:tcPr>
          <w:p>
            <w:pPr>
              <w:widowControl/>
              <w:jc w:val="center"/>
              <w:rPr>
                <w:rFonts w:hint="eastAsia" w:ascii="方正仿宋_GBK" w:hAnsi="方正仿宋_GBK" w:eastAsia="方正仿宋_GBK" w:cs="方正仿宋_GBK"/>
                <w:color w:val="auto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1"/>
                <w:szCs w:val="21"/>
                <w:lang w:val="en-US" w:eastAsia="zh-CN" w:bidi="ar-SA"/>
              </w:rPr>
              <w:t>安全</w:t>
            </w:r>
          </w:p>
        </w:tc>
        <w:tc>
          <w:tcPr>
            <w:tcW w:w="2976" w:type="dxa"/>
            <w:gridSpan w:val="5"/>
            <w:noWrap w:val="0"/>
            <w:vAlign w:val="center"/>
          </w:tcPr>
          <w:p>
            <w:pPr>
              <w:widowControl/>
              <w:jc w:val="center"/>
              <w:rPr>
                <w:rFonts w:hint="eastAsia" w:ascii="方正仿宋_GBK" w:hAnsi="方正仿宋_GBK" w:eastAsia="方正仿宋_GBK" w:cs="方正仿宋_GBK"/>
                <w:color w:val="auto"/>
                <w:kern w:val="0"/>
                <w:szCs w:val="21"/>
                <w:lang w:val="en-US" w:eastAsia="zh-CN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1"/>
                <w:szCs w:val="21"/>
                <w:lang w:val="en-US" w:eastAsia="zh-CN" w:bidi="ar-SA"/>
              </w:rPr>
              <w:t>/</w:t>
            </w:r>
          </w:p>
        </w:tc>
        <w:tc>
          <w:tcPr>
            <w:tcW w:w="2591" w:type="dxa"/>
            <w:gridSpan w:val="5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Lines="0" w:afterLines="0"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color w:val="auto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  <w:lang w:val="en-US" w:eastAsia="zh-CN" w:bidi="ar-SA"/>
              </w:rPr>
              <w:t>55130140204</w:t>
            </w:r>
          </w:p>
        </w:tc>
        <w:tc>
          <w:tcPr>
            <w:tcW w:w="1438" w:type="dxa"/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方正仿宋_GBK" w:hAnsi="方正仿宋_GBK" w:eastAsia="方正仿宋_GBK" w:cs="方正仿宋_GBK"/>
                <w:color w:val="auto"/>
                <w:szCs w:val="21"/>
              </w:rPr>
            </w:pPr>
            <w:r>
              <w:rPr>
                <w:rFonts w:hint="eastAsia" w:ascii="方正仿宋_GBK" w:hAnsi="方正仿宋_GBK" w:eastAsia="方正仿宋_GBK" w:cs="方正仿宋_GBK"/>
                <w:b/>
                <w:color w:val="auto"/>
                <w:szCs w:val="21"/>
                <w:lang w:eastAsia="zh-CN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方正仿宋_GBK" w:hAnsi="方正仿宋_GBK" w:eastAsia="方正仿宋_GBK" w:cs="方正仿宋_GBK"/>
                <w:color w:val="auto"/>
                <w:szCs w:val="21"/>
              </w:rPr>
            </w:pPr>
            <w:r>
              <w:rPr>
                <w:rFonts w:hint="eastAsia" w:ascii="方正仿宋_GBK" w:hAnsi="方正仿宋_GBK" w:eastAsia="方正仿宋_GBK" w:cs="方正仿宋_GBK"/>
                <w:b/>
                <w:color w:val="auto"/>
                <w:szCs w:val="21"/>
              </w:rPr>
              <w:t>项目简介</w:t>
            </w:r>
          </w:p>
        </w:tc>
        <w:tc>
          <w:tcPr>
            <w:tcW w:w="8347" w:type="dxa"/>
            <w:gridSpan w:val="13"/>
            <w:noWrap w:val="0"/>
            <w:vAlign w:val="center"/>
          </w:tcPr>
          <w:p>
            <w:pPr>
              <w:adjustRightInd w:val="0"/>
              <w:snapToGrid w:val="0"/>
              <w:rPr>
                <w:rFonts w:hint="eastAsia" w:ascii="方正仿宋_GBK" w:hAnsi="方正仿宋_GBK" w:eastAsia="方正仿宋_GBK" w:cs="方正仿宋_GBK"/>
                <w:b/>
                <w:bCs/>
                <w:color w:val="auto"/>
                <w:szCs w:val="21"/>
              </w:rPr>
            </w:pPr>
            <w:r>
              <w:rPr>
                <w:rFonts w:hint="eastAsia" w:ascii="方正仿宋_GBK" w:hAnsi="方正仿宋_GBK" w:eastAsia="方正仿宋_GBK" w:cs="方正仿宋_GBK"/>
                <w:b/>
                <w:bCs/>
                <w:color w:val="auto"/>
                <w:szCs w:val="21"/>
              </w:rPr>
              <w:t>项目简介：</w:t>
            </w:r>
          </w:p>
          <w:p>
            <w:pPr>
              <w:snapToGrid w:val="0"/>
              <w:spacing w:line="240" w:lineRule="auto"/>
              <w:ind w:firstLine="420" w:firstLineChars="200"/>
              <w:rPr>
                <w:rFonts w:hint="eastAsia" w:ascii="仿宋" w:hAnsi="仿宋" w:eastAsia="仿宋"/>
                <w:color w:val="auto"/>
                <w:sz w:val="21"/>
                <w:szCs w:val="24"/>
                <w:lang w:eastAsia="zh-CN"/>
              </w:rPr>
            </w:pPr>
            <w:r>
              <w:rPr>
                <w:rFonts w:hint="eastAsia" w:ascii="仿宋" w:hAnsi="仿宋" w:eastAsia="仿宋"/>
                <w:color w:val="auto"/>
                <w:sz w:val="21"/>
                <w:szCs w:val="24"/>
              </w:rPr>
              <w:t>单位名称：</w:t>
            </w:r>
            <w:r>
              <w:rPr>
                <w:rFonts w:hint="eastAsia" w:ascii="仿宋" w:hAnsi="仿宋" w:eastAsia="仿宋"/>
                <w:color w:val="auto"/>
                <w:sz w:val="21"/>
                <w:szCs w:val="24"/>
                <w:lang w:eastAsia="zh-CN"/>
              </w:rPr>
              <w:t>中国石油天然气股份有限公司重庆武隆销售分公司白马加油站</w:t>
            </w:r>
          </w:p>
          <w:p>
            <w:pPr>
              <w:snapToGrid w:val="0"/>
              <w:spacing w:line="240" w:lineRule="auto"/>
              <w:ind w:firstLine="420" w:firstLineChars="200"/>
              <w:rPr>
                <w:rFonts w:hint="eastAsia" w:ascii="仿宋" w:hAnsi="仿宋" w:eastAsia="仿宋"/>
                <w:color w:val="auto"/>
                <w:sz w:val="21"/>
                <w:szCs w:val="24"/>
                <w:lang w:eastAsia="zh-CN"/>
              </w:rPr>
            </w:pPr>
            <w:r>
              <w:rPr>
                <w:rFonts w:hint="eastAsia" w:ascii="仿宋" w:hAnsi="仿宋" w:eastAsia="仿宋"/>
                <w:color w:val="auto"/>
                <w:sz w:val="21"/>
                <w:szCs w:val="24"/>
              </w:rPr>
              <w:t>地    址：</w:t>
            </w:r>
            <w:r>
              <w:rPr>
                <w:rFonts w:hint="eastAsia" w:ascii="仿宋" w:hAnsi="仿宋" w:eastAsia="仿宋"/>
                <w:color w:val="auto"/>
                <w:sz w:val="21"/>
                <w:szCs w:val="24"/>
                <w:lang w:eastAsia="zh-CN"/>
              </w:rPr>
              <w:t>重庆市武隆区白马镇迎宾路29号附3号</w:t>
            </w:r>
          </w:p>
          <w:p>
            <w:pPr>
              <w:snapToGrid w:val="0"/>
              <w:spacing w:line="240" w:lineRule="auto"/>
              <w:ind w:firstLine="420" w:firstLineChars="200"/>
              <w:rPr>
                <w:rFonts w:hint="eastAsia" w:ascii="仿宋" w:hAnsi="仿宋" w:eastAsia="仿宋"/>
                <w:color w:val="auto"/>
                <w:sz w:val="21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/>
                <w:color w:val="auto"/>
                <w:sz w:val="21"/>
                <w:szCs w:val="24"/>
                <w:lang w:val="en-US" w:eastAsia="zh-CN"/>
              </w:rPr>
              <w:t>法定代表人：程  燕</w:t>
            </w:r>
          </w:p>
          <w:p>
            <w:pPr>
              <w:snapToGrid w:val="0"/>
              <w:spacing w:line="240" w:lineRule="auto"/>
              <w:ind w:firstLine="420" w:firstLineChars="200"/>
              <w:rPr>
                <w:rFonts w:hint="eastAsia" w:ascii="仿宋" w:hAnsi="仿宋" w:eastAsia="仿宋"/>
                <w:color w:val="auto"/>
                <w:sz w:val="21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/>
                <w:color w:val="auto"/>
                <w:sz w:val="21"/>
                <w:szCs w:val="24"/>
                <w:lang w:val="en-US" w:eastAsia="zh-CN"/>
              </w:rPr>
              <w:t>站经理人</w:t>
            </w:r>
            <w:r>
              <w:rPr>
                <w:rFonts w:hint="eastAsia" w:ascii="仿宋" w:hAnsi="仿宋" w:eastAsia="仿宋"/>
                <w:color w:val="auto"/>
                <w:sz w:val="21"/>
                <w:szCs w:val="24"/>
              </w:rPr>
              <w:t>：</w:t>
            </w:r>
            <w:r>
              <w:rPr>
                <w:rFonts w:hint="eastAsia" w:ascii="仿宋" w:hAnsi="仿宋" w:eastAsia="仿宋"/>
                <w:color w:val="auto"/>
                <w:sz w:val="21"/>
                <w:szCs w:val="24"/>
                <w:lang w:val="en-US" w:eastAsia="zh-CN"/>
              </w:rPr>
              <w:t>周志洪</w:t>
            </w:r>
          </w:p>
          <w:p>
            <w:pPr>
              <w:snapToGrid w:val="0"/>
              <w:spacing w:line="240" w:lineRule="auto"/>
              <w:ind w:firstLine="420" w:firstLineChars="200"/>
              <w:rPr>
                <w:rFonts w:hint="eastAsia" w:ascii="仿宋" w:hAnsi="仿宋" w:eastAsia="仿宋"/>
                <w:color w:val="auto"/>
                <w:sz w:val="21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/>
                <w:color w:val="auto"/>
                <w:sz w:val="21"/>
                <w:szCs w:val="24"/>
                <w:lang w:val="en-US" w:eastAsia="zh-CN"/>
              </w:rPr>
              <w:t>安全管理人员：豆涛梅</w:t>
            </w:r>
          </w:p>
          <w:p>
            <w:pPr>
              <w:snapToGrid w:val="0"/>
              <w:spacing w:line="240" w:lineRule="auto"/>
              <w:ind w:firstLine="420" w:firstLineChars="200"/>
              <w:rPr>
                <w:rFonts w:hint="eastAsia" w:ascii="仿宋" w:hAnsi="仿宋" w:eastAsia="仿宋"/>
                <w:color w:val="auto"/>
                <w:sz w:val="21"/>
                <w:szCs w:val="24"/>
              </w:rPr>
            </w:pPr>
            <w:r>
              <w:rPr>
                <w:rFonts w:hint="eastAsia" w:ascii="仿宋" w:hAnsi="仿宋" w:eastAsia="仿宋"/>
                <w:color w:val="auto"/>
                <w:sz w:val="21"/>
                <w:szCs w:val="24"/>
              </w:rPr>
              <w:t>经营品种：汽油、柴油</w:t>
            </w:r>
          </w:p>
          <w:p>
            <w:pPr>
              <w:snapToGrid w:val="0"/>
              <w:spacing w:line="240" w:lineRule="auto"/>
              <w:ind w:firstLine="420" w:firstLineChars="200"/>
              <w:rPr>
                <w:rFonts w:hint="eastAsia" w:ascii="仿宋" w:hAnsi="仿宋" w:eastAsia="仿宋"/>
                <w:color w:val="auto"/>
                <w:sz w:val="21"/>
                <w:szCs w:val="24"/>
              </w:rPr>
            </w:pPr>
            <w:r>
              <w:rPr>
                <w:rFonts w:hint="eastAsia" w:ascii="仿宋" w:hAnsi="仿宋" w:eastAsia="仿宋"/>
                <w:color w:val="auto"/>
                <w:sz w:val="21"/>
                <w:szCs w:val="24"/>
              </w:rPr>
              <w:t>油品储量：</w:t>
            </w:r>
            <w:r>
              <w:rPr>
                <w:rFonts w:hint="eastAsia" w:ascii="仿宋" w:hAnsi="仿宋" w:eastAsia="仿宋"/>
                <w:color w:val="auto"/>
                <w:sz w:val="21"/>
                <w:szCs w:val="24"/>
                <w:lang w:val="en-US" w:eastAsia="zh-CN"/>
              </w:rPr>
              <w:t>30</w:t>
            </w:r>
            <w:r>
              <w:rPr>
                <w:rFonts w:hint="eastAsia" w:ascii="仿宋" w:hAnsi="仿宋" w:eastAsia="仿宋"/>
                <w:color w:val="auto"/>
                <w:sz w:val="21"/>
                <w:szCs w:val="24"/>
              </w:rPr>
              <w:t>m3</w:t>
            </w:r>
            <w:r>
              <w:rPr>
                <w:rFonts w:hint="eastAsia" w:ascii="仿宋" w:hAnsi="仿宋" w:eastAsia="仿宋"/>
                <w:color w:val="auto"/>
                <w:sz w:val="21"/>
                <w:szCs w:val="24"/>
                <w:lang w:val="en-US" w:eastAsia="zh-CN"/>
              </w:rPr>
              <w:t>的</w:t>
            </w:r>
            <w:r>
              <w:rPr>
                <w:rFonts w:hint="eastAsia" w:ascii="仿宋" w:hAnsi="仿宋" w:eastAsia="仿宋"/>
                <w:color w:val="auto"/>
                <w:sz w:val="21"/>
                <w:szCs w:val="24"/>
              </w:rPr>
              <w:t>柴油罐</w:t>
            </w:r>
            <w:r>
              <w:rPr>
                <w:rFonts w:hint="eastAsia" w:ascii="仿宋" w:hAnsi="仿宋" w:eastAsia="仿宋"/>
                <w:color w:val="auto"/>
                <w:sz w:val="21"/>
                <w:szCs w:val="24"/>
                <w:lang w:val="en-US" w:eastAsia="zh-CN"/>
              </w:rPr>
              <w:t>1</w:t>
            </w:r>
            <w:r>
              <w:rPr>
                <w:rFonts w:hint="eastAsia" w:ascii="仿宋" w:hAnsi="仿宋" w:eastAsia="仿宋"/>
                <w:color w:val="auto"/>
                <w:sz w:val="21"/>
                <w:szCs w:val="24"/>
              </w:rPr>
              <w:t>座</w:t>
            </w:r>
            <w:r>
              <w:rPr>
                <w:rFonts w:hint="eastAsia" w:ascii="仿宋" w:hAnsi="仿宋" w:eastAsia="仿宋"/>
                <w:color w:val="auto"/>
                <w:sz w:val="21"/>
                <w:szCs w:val="24"/>
                <w:lang w:eastAsia="zh-CN"/>
              </w:rPr>
              <w:t>，</w:t>
            </w:r>
            <w:r>
              <w:rPr>
                <w:rFonts w:hint="eastAsia" w:ascii="仿宋" w:hAnsi="仿宋" w:eastAsia="仿宋"/>
                <w:color w:val="auto"/>
                <w:sz w:val="21"/>
                <w:szCs w:val="24"/>
                <w:lang w:val="en-US" w:eastAsia="zh-CN"/>
              </w:rPr>
              <w:t>25</w:t>
            </w:r>
            <w:r>
              <w:rPr>
                <w:rFonts w:hint="eastAsia" w:ascii="仿宋" w:hAnsi="仿宋" w:eastAsia="仿宋"/>
                <w:color w:val="auto"/>
                <w:sz w:val="21"/>
                <w:szCs w:val="24"/>
              </w:rPr>
              <w:t>m3</w:t>
            </w:r>
            <w:r>
              <w:rPr>
                <w:rFonts w:hint="eastAsia" w:ascii="仿宋" w:hAnsi="仿宋" w:eastAsia="仿宋"/>
                <w:color w:val="auto"/>
                <w:sz w:val="21"/>
                <w:szCs w:val="24"/>
                <w:lang w:val="en-US" w:eastAsia="zh-CN"/>
              </w:rPr>
              <w:t>的</w:t>
            </w:r>
            <w:r>
              <w:rPr>
                <w:rFonts w:hint="eastAsia" w:ascii="仿宋" w:hAnsi="仿宋" w:eastAsia="仿宋"/>
                <w:color w:val="auto"/>
                <w:sz w:val="21"/>
                <w:szCs w:val="24"/>
              </w:rPr>
              <w:t>9</w:t>
            </w:r>
            <w:r>
              <w:rPr>
                <w:rFonts w:hint="eastAsia" w:ascii="仿宋" w:hAnsi="仿宋" w:eastAsia="仿宋"/>
                <w:color w:val="auto"/>
                <w:sz w:val="21"/>
                <w:szCs w:val="24"/>
                <w:lang w:val="en-US" w:eastAsia="zh-CN"/>
              </w:rPr>
              <w:t>2</w:t>
            </w:r>
            <w:r>
              <w:rPr>
                <w:rFonts w:hint="eastAsia" w:ascii="仿宋" w:hAnsi="仿宋" w:eastAsia="仿宋"/>
                <w:color w:val="auto"/>
                <w:sz w:val="21"/>
                <w:szCs w:val="24"/>
              </w:rPr>
              <w:t>#汽油罐</w:t>
            </w:r>
            <w:r>
              <w:rPr>
                <w:rFonts w:hint="eastAsia" w:ascii="仿宋" w:hAnsi="仿宋" w:eastAsia="仿宋"/>
                <w:color w:val="auto"/>
                <w:sz w:val="21"/>
                <w:szCs w:val="24"/>
                <w:lang w:val="en-US" w:eastAsia="zh-CN"/>
              </w:rPr>
              <w:t>1</w:t>
            </w:r>
            <w:r>
              <w:rPr>
                <w:rFonts w:hint="eastAsia" w:ascii="仿宋" w:hAnsi="仿宋" w:eastAsia="仿宋"/>
                <w:color w:val="auto"/>
                <w:sz w:val="21"/>
                <w:szCs w:val="24"/>
              </w:rPr>
              <w:t>座，</w:t>
            </w:r>
            <w:r>
              <w:rPr>
                <w:rFonts w:hint="eastAsia" w:ascii="仿宋" w:hAnsi="仿宋" w:eastAsia="仿宋"/>
                <w:color w:val="auto"/>
                <w:sz w:val="21"/>
                <w:szCs w:val="24"/>
                <w:lang w:val="en-US" w:eastAsia="zh-CN"/>
              </w:rPr>
              <w:t>25</w:t>
            </w:r>
            <w:r>
              <w:rPr>
                <w:rFonts w:hint="eastAsia" w:ascii="仿宋" w:hAnsi="仿宋" w:eastAsia="仿宋"/>
                <w:color w:val="auto"/>
                <w:sz w:val="21"/>
                <w:szCs w:val="24"/>
              </w:rPr>
              <w:t>m3</w:t>
            </w:r>
            <w:r>
              <w:rPr>
                <w:rFonts w:hint="eastAsia" w:ascii="仿宋" w:hAnsi="仿宋" w:eastAsia="仿宋"/>
                <w:color w:val="auto"/>
                <w:sz w:val="21"/>
                <w:szCs w:val="24"/>
                <w:lang w:val="en-US" w:eastAsia="zh-CN"/>
              </w:rPr>
              <w:t>的</w:t>
            </w:r>
            <w:r>
              <w:rPr>
                <w:rFonts w:hint="eastAsia" w:ascii="仿宋" w:hAnsi="仿宋" w:eastAsia="仿宋"/>
                <w:color w:val="auto"/>
                <w:sz w:val="21"/>
                <w:szCs w:val="24"/>
              </w:rPr>
              <w:t>9</w:t>
            </w:r>
            <w:r>
              <w:rPr>
                <w:rFonts w:hint="eastAsia" w:ascii="仿宋" w:hAnsi="仿宋" w:eastAsia="仿宋"/>
                <w:color w:val="auto"/>
                <w:sz w:val="21"/>
                <w:szCs w:val="24"/>
                <w:lang w:val="en-US" w:eastAsia="zh-CN"/>
              </w:rPr>
              <w:t>5</w:t>
            </w:r>
            <w:r>
              <w:rPr>
                <w:rFonts w:hint="eastAsia" w:ascii="仿宋" w:hAnsi="仿宋" w:eastAsia="仿宋"/>
                <w:color w:val="auto"/>
                <w:sz w:val="21"/>
                <w:szCs w:val="24"/>
              </w:rPr>
              <w:t>#汽油罐</w:t>
            </w:r>
            <w:r>
              <w:rPr>
                <w:rFonts w:hint="eastAsia" w:ascii="仿宋" w:hAnsi="仿宋" w:eastAsia="仿宋"/>
                <w:color w:val="auto"/>
                <w:sz w:val="21"/>
                <w:szCs w:val="24"/>
                <w:lang w:val="en-US" w:eastAsia="zh-CN"/>
              </w:rPr>
              <w:t>1</w:t>
            </w:r>
            <w:r>
              <w:rPr>
                <w:rFonts w:hint="eastAsia" w:ascii="仿宋" w:hAnsi="仿宋" w:eastAsia="仿宋"/>
                <w:color w:val="auto"/>
                <w:sz w:val="21"/>
                <w:szCs w:val="24"/>
              </w:rPr>
              <w:t>座；折合</w:t>
            </w:r>
            <w:r>
              <w:rPr>
                <w:rFonts w:hint="eastAsia" w:ascii="仿宋" w:hAnsi="仿宋" w:eastAsia="仿宋"/>
                <w:color w:val="auto"/>
                <w:sz w:val="21"/>
                <w:szCs w:val="24"/>
                <w:lang w:val="en-US" w:eastAsia="zh-CN"/>
              </w:rPr>
              <w:t>总</w:t>
            </w:r>
            <w:r>
              <w:rPr>
                <w:rFonts w:hint="eastAsia" w:ascii="仿宋" w:hAnsi="仿宋" w:eastAsia="仿宋"/>
                <w:color w:val="auto"/>
                <w:sz w:val="21"/>
                <w:szCs w:val="24"/>
              </w:rPr>
              <w:t>储量</w:t>
            </w:r>
            <w:r>
              <w:rPr>
                <w:rFonts w:hint="eastAsia" w:ascii="仿宋" w:hAnsi="仿宋" w:eastAsia="仿宋"/>
                <w:color w:val="auto"/>
                <w:sz w:val="21"/>
                <w:szCs w:val="24"/>
                <w:lang w:val="en-US" w:eastAsia="zh-CN"/>
              </w:rPr>
              <w:t>65</w:t>
            </w:r>
            <w:r>
              <w:rPr>
                <w:rFonts w:hint="eastAsia" w:ascii="仿宋" w:hAnsi="仿宋" w:eastAsia="仿宋"/>
                <w:color w:val="auto"/>
                <w:sz w:val="21"/>
                <w:szCs w:val="24"/>
              </w:rPr>
              <w:t>m3</w:t>
            </w:r>
          </w:p>
          <w:p>
            <w:pPr>
              <w:snapToGrid w:val="0"/>
              <w:spacing w:line="240" w:lineRule="auto"/>
              <w:ind w:firstLine="420" w:firstLineChars="200"/>
              <w:rPr>
                <w:rFonts w:hint="eastAsia" w:ascii="仿宋" w:hAnsi="仿宋" w:eastAsia="仿宋"/>
                <w:color w:val="auto"/>
                <w:sz w:val="21"/>
                <w:szCs w:val="24"/>
                <w:lang w:eastAsia="zh-CN"/>
              </w:rPr>
            </w:pPr>
            <w:r>
              <w:rPr>
                <w:rFonts w:hint="eastAsia" w:ascii="仿宋" w:hAnsi="仿宋" w:eastAsia="仿宋"/>
                <w:color w:val="auto"/>
                <w:sz w:val="21"/>
                <w:szCs w:val="24"/>
              </w:rPr>
              <w:t>加油站级别：三级</w:t>
            </w:r>
            <w:r>
              <w:rPr>
                <w:rFonts w:hint="eastAsia" w:ascii="仿宋" w:hAnsi="仿宋" w:eastAsia="仿宋"/>
                <w:color w:val="auto"/>
                <w:sz w:val="21"/>
                <w:szCs w:val="24"/>
                <w:lang w:val="en-US" w:eastAsia="zh-CN"/>
              </w:rPr>
              <w:t>加油站</w:t>
            </w:r>
            <w:r>
              <w:rPr>
                <w:rFonts w:hint="eastAsia" w:ascii="仿宋" w:hAnsi="仿宋" w:eastAsia="仿宋"/>
                <w:color w:val="auto"/>
                <w:sz w:val="21"/>
                <w:szCs w:val="24"/>
                <w:lang w:eastAsia="zh-CN"/>
              </w:rPr>
              <w:t>（</w:t>
            </w:r>
            <w:r>
              <w:rPr>
                <w:rFonts w:hint="eastAsia" w:ascii="仿宋" w:hAnsi="仿宋" w:eastAsia="仿宋"/>
                <w:color w:val="auto"/>
                <w:sz w:val="21"/>
                <w:szCs w:val="24"/>
              </w:rPr>
              <w:t>依据《汽车加油加气</w:t>
            </w:r>
            <w:r>
              <w:rPr>
                <w:rFonts w:hint="eastAsia" w:ascii="仿宋" w:hAnsi="仿宋" w:eastAsia="仿宋"/>
                <w:color w:val="auto"/>
                <w:sz w:val="21"/>
                <w:szCs w:val="24"/>
                <w:lang w:val="en-US" w:eastAsia="zh-CN"/>
              </w:rPr>
              <w:t>加氢</w:t>
            </w:r>
            <w:r>
              <w:rPr>
                <w:rFonts w:hint="eastAsia" w:ascii="仿宋" w:hAnsi="仿宋" w:eastAsia="仿宋"/>
                <w:color w:val="auto"/>
                <w:sz w:val="21"/>
                <w:szCs w:val="24"/>
              </w:rPr>
              <w:t>站</w:t>
            </w:r>
            <w:r>
              <w:rPr>
                <w:rFonts w:hint="eastAsia" w:ascii="仿宋" w:hAnsi="仿宋" w:eastAsia="仿宋"/>
                <w:color w:val="auto"/>
                <w:sz w:val="21"/>
                <w:szCs w:val="24"/>
                <w:lang w:val="en-US" w:eastAsia="zh-CN"/>
              </w:rPr>
              <w:t>技术标准</w:t>
            </w:r>
            <w:r>
              <w:rPr>
                <w:rFonts w:hint="eastAsia" w:ascii="仿宋" w:hAnsi="仿宋" w:eastAsia="仿宋"/>
                <w:color w:val="auto"/>
                <w:sz w:val="21"/>
                <w:szCs w:val="24"/>
              </w:rPr>
              <w:t>》（GB50156-</w:t>
            </w:r>
            <w:r>
              <w:rPr>
                <w:rFonts w:hint="eastAsia" w:ascii="仿宋" w:hAnsi="仿宋" w:eastAsia="仿宋"/>
                <w:color w:val="auto"/>
                <w:sz w:val="21"/>
                <w:szCs w:val="24"/>
                <w:lang w:val="en-US" w:eastAsia="zh-CN"/>
              </w:rPr>
              <w:t>2021</w:t>
            </w:r>
            <w:r>
              <w:rPr>
                <w:rFonts w:hint="eastAsia" w:ascii="仿宋" w:hAnsi="仿宋" w:eastAsia="仿宋"/>
                <w:color w:val="auto"/>
                <w:sz w:val="21"/>
                <w:szCs w:val="24"/>
              </w:rPr>
              <w:t>）第3.0.9条规定，该加油站应划分为三级站</w:t>
            </w:r>
            <w:r>
              <w:rPr>
                <w:rFonts w:hint="eastAsia" w:ascii="仿宋" w:hAnsi="仿宋" w:eastAsia="仿宋"/>
                <w:color w:val="auto"/>
                <w:sz w:val="21"/>
                <w:szCs w:val="24"/>
                <w:lang w:eastAsia="zh-CN"/>
              </w:rPr>
              <w:t>）</w:t>
            </w:r>
          </w:p>
          <w:p>
            <w:pPr>
              <w:snapToGrid w:val="0"/>
              <w:spacing w:line="240" w:lineRule="auto"/>
              <w:ind w:firstLine="420" w:firstLineChars="200"/>
              <w:rPr>
                <w:rFonts w:hint="eastAsia" w:ascii="仿宋" w:hAnsi="仿宋" w:eastAsia="仿宋"/>
                <w:color w:val="auto"/>
                <w:sz w:val="21"/>
                <w:szCs w:val="24"/>
              </w:rPr>
            </w:pPr>
            <w:r>
              <w:rPr>
                <w:rFonts w:hint="eastAsia" w:ascii="仿宋" w:hAnsi="仿宋" w:eastAsia="仿宋"/>
                <w:color w:val="auto"/>
                <w:sz w:val="21"/>
                <w:szCs w:val="24"/>
              </w:rPr>
              <w:t>占地面积：</w:t>
            </w:r>
            <w:r>
              <w:rPr>
                <w:rFonts w:hint="eastAsia" w:ascii="仿宋" w:hAnsi="仿宋" w:eastAsia="仿宋"/>
                <w:color w:val="auto"/>
                <w:sz w:val="21"/>
                <w:szCs w:val="24"/>
                <w:lang w:eastAsia="zh-CN"/>
              </w:rPr>
              <w:t>6430.8m</w:t>
            </w:r>
            <w:r>
              <w:rPr>
                <w:rFonts w:hint="eastAsia" w:ascii="仿宋" w:hAnsi="仿宋" w:eastAsia="仿宋"/>
                <w:color w:val="auto"/>
                <w:sz w:val="21"/>
                <w:szCs w:val="24"/>
              </w:rPr>
              <w:t>2</w:t>
            </w:r>
          </w:p>
          <w:p>
            <w:pPr>
              <w:snapToGrid w:val="0"/>
              <w:spacing w:line="240" w:lineRule="auto"/>
              <w:ind w:firstLine="420" w:firstLineChars="200"/>
              <w:rPr>
                <w:rFonts w:hint="eastAsia" w:ascii="仿宋" w:hAnsi="仿宋" w:eastAsia="仿宋"/>
                <w:color w:val="auto"/>
                <w:sz w:val="21"/>
                <w:szCs w:val="24"/>
              </w:rPr>
            </w:pPr>
            <w:r>
              <w:rPr>
                <w:rFonts w:hint="eastAsia" w:ascii="仿宋" w:hAnsi="仿宋" w:eastAsia="仿宋"/>
                <w:color w:val="auto"/>
                <w:sz w:val="21"/>
                <w:szCs w:val="24"/>
              </w:rPr>
              <w:t>建筑面积：</w:t>
            </w:r>
            <w:r>
              <w:rPr>
                <w:rFonts w:hint="eastAsia" w:ascii="仿宋" w:hAnsi="仿宋" w:eastAsia="仿宋"/>
                <w:color w:val="auto"/>
                <w:sz w:val="21"/>
                <w:szCs w:val="24"/>
                <w:lang w:val="en-US" w:eastAsia="zh-CN"/>
              </w:rPr>
              <w:t>1561.26m</w:t>
            </w:r>
            <w:r>
              <w:rPr>
                <w:rFonts w:hint="eastAsia" w:ascii="仿宋" w:hAnsi="仿宋" w:eastAsia="仿宋"/>
                <w:color w:val="auto"/>
                <w:sz w:val="21"/>
                <w:szCs w:val="24"/>
              </w:rPr>
              <w:t>2</w:t>
            </w:r>
          </w:p>
          <w:p>
            <w:pPr>
              <w:adjustRightInd w:val="0"/>
              <w:snapToGrid w:val="0"/>
              <w:rPr>
                <w:rFonts w:hint="eastAsia" w:ascii="方正仿宋_GBK" w:hAnsi="方正仿宋_GBK" w:eastAsia="方正仿宋_GBK" w:cs="方正仿宋_GBK"/>
                <w:color w:val="auto"/>
                <w:szCs w:val="21"/>
              </w:rPr>
            </w:pPr>
            <w:r>
              <w:rPr>
                <w:rFonts w:hint="eastAsia" w:ascii="仿宋" w:hAnsi="仿宋" w:eastAsia="仿宋"/>
                <w:color w:val="auto"/>
                <w:sz w:val="21"/>
                <w:szCs w:val="24"/>
              </w:rPr>
              <w:t>员工人数：</w:t>
            </w:r>
            <w:r>
              <w:rPr>
                <w:rFonts w:hint="eastAsia" w:ascii="仿宋" w:hAnsi="仿宋" w:eastAsia="仿宋"/>
                <w:color w:val="auto"/>
                <w:sz w:val="21"/>
                <w:szCs w:val="24"/>
                <w:lang w:val="en-US" w:eastAsia="zh-CN"/>
              </w:rPr>
              <w:t>4人</w:t>
            </w:r>
            <w:r>
              <w:rPr>
                <w:rFonts w:hint="eastAsia" w:ascii="方正仿宋_GBK" w:hAnsi="方正仿宋_GBK" w:eastAsia="方正仿宋_GBK" w:cs="方正仿宋_GBK"/>
                <w:b/>
                <w:bCs/>
                <w:color w:val="auto"/>
                <w:szCs w:val="21"/>
              </w:rPr>
              <w:t>现场勘察照片</w:t>
            </w:r>
            <w:r>
              <w:rPr>
                <w:rFonts w:hint="eastAsia" w:ascii="方正仿宋_GBK" w:hAnsi="方正仿宋_GBK" w:eastAsia="方正仿宋_GBK" w:cs="方正仿宋_GBK"/>
                <w:color w:val="auto"/>
                <w:szCs w:val="21"/>
              </w:rPr>
              <w:t>：</w:t>
            </w:r>
          </w:p>
          <w:p>
            <w:pPr>
              <w:adjustRightInd w:val="0"/>
              <w:snapToGrid w:val="0"/>
              <w:ind w:firstLine="420" w:firstLineChars="200"/>
              <w:rPr>
                <w:rFonts w:hint="eastAsia" w:ascii="方正仿宋_GBK" w:hAnsi="方正仿宋_GBK" w:eastAsia="方正仿宋_GBK" w:cs="方正仿宋_GBK"/>
                <w:color w:val="auto"/>
                <w:szCs w:val="21"/>
              </w:rPr>
            </w:pPr>
            <w:r>
              <w:rPr>
                <w:rFonts w:hint="eastAsia" w:ascii="Arial" w:hAnsi="Arial" w:eastAsia="宋体" w:cs="Arial"/>
                <w:color w:val="auto"/>
                <w:lang w:eastAsia="zh-CN"/>
              </w:rPr>
              <w:drawing>
                <wp:inline distT="0" distB="0" distL="114300" distR="114300">
                  <wp:extent cx="2879725" cy="2160270"/>
                  <wp:effectExtent l="0" t="0" r="15875" b="11430"/>
                  <wp:docPr id="1" name="图片 1" descr="2025_07_11_10_08_29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图片 1" descr="2025_07_11_10_08_29"/>
                          <pic:cNvPicPr>
                            <a:picLocks noChangeAspect="1"/>
                          </pic:cNvPicPr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879725" cy="216027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1390" w:type="dxa"/>
            <w:vMerge w:val="restart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方正仿宋_GBK" w:hAnsi="方正仿宋_GBK" w:eastAsia="方正仿宋_GBK" w:cs="方正仿宋_GBK"/>
                <w:color w:val="auto"/>
                <w:szCs w:val="21"/>
              </w:rPr>
            </w:pPr>
            <w:r>
              <w:rPr>
                <w:rFonts w:hint="eastAsia" w:ascii="方正仿宋_GBK" w:hAnsi="方正仿宋_GBK" w:eastAsia="方正仿宋_GBK" w:cs="方正仿宋_GBK"/>
                <w:color w:val="auto"/>
                <w:szCs w:val="21"/>
              </w:rPr>
              <w:t>现场开展工作情况</w:t>
            </w:r>
          </w:p>
        </w:tc>
        <w:tc>
          <w:tcPr>
            <w:tcW w:w="1342" w:type="dxa"/>
            <w:gridSpan w:val="2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方正仿宋_GBK" w:hAnsi="方正仿宋_GBK" w:eastAsia="方正仿宋_GBK" w:cs="方正仿宋_GBK"/>
                <w:color w:val="auto"/>
                <w:szCs w:val="21"/>
              </w:rPr>
            </w:pPr>
            <w:r>
              <w:rPr>
                <w:rFonts w:hint="eastAsia" w:ascii="方正仿宋_GBK" w:hAnsi="方正仿宋_GBK" w:eastAsia="方正仿宋_GBK" w:cs="方正仿宋_GBK"/>
                <w:color w:val="auto"/>
                <w:szCs w:val="21"/>
              </w:rPr>
              <w:t>勘验人员</w:t>
            </w:r>
          </w:p>
        </w:tc>
        <w:tc>
          <w:tcPr>
            <w:tcW w:w="2866" w:type="dxa"/>
            <w:gridSpan w:val="4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方正仿宋_GBK" w:hAnsi="方正仿宋_GBK" w:eastAsia="方正仿宋_GBK" w:cs="方正仿宋_GBK"/>
                <w:color w:val="auto"/>
                <w:szCs w:val="21"/>
              </w:rPr>
            </w:pPr>
            <w:r>
              <w:rPr>
                <w:rFonts w:hint="eastAsia" w:ascii="方正仿宋_GBK" w:hAnsi="方正仿宋_GBK" w:eastAsia="方正仿宋_GBK" w:cs="方正仿宋_GBK"/>
                <w:color w:val="auto"/>
                <w:szCs w:val="21"/>
              </w:rPr>
              <w:t>勘验时间</w:t>
            </w:r>
          </w:p>
        </w:tc>
        <w:tc>
          <w:tcPr>
            <w:tcW w:w="1226" w:type="dxa"/>
            <w:gridSpan w:val="2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方正仿宋_GBK" w:hAnsi="方正仿宋_GBK" w:eastAsia="方正仿宋_GBK" w:cs="方正仿宋_GBK"/>
                <w:color w:val="auto"/>
                <w:szCs w:val="21"/>
              </w:rPr>
            </w:pPr>
            <w:r>
              <w:rPr>
                <w:rFonts w:hint="eastAsia" w:ascii="方正仿宋_GBK" w:hAnsi="方正仿宋_GBK" w:eastAsia="方正仿宋_GBK" w:cs="方正仿宋_GBK"/>
                <w:color w:val="auto"/>
                <w:szCs w:val="21"/>
              </w:rPr>
              <w:t>勘验任务</w:t>
            </w:r>
          </w:p>
        </w:tc>
        <w:tc>
          <w:tcPr>
            <w:tcW w:w="2913" w:type="dxa"/>
            <w:gridSpan w:val="5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方正仿宋_GBK" w:hAnsi="方正仿宋_GBK" w:eastAsia="方正仿宋_GBK" w:cs="方正仿宋_GBK"/>
                <w:color w:val="auto"/>
                <w:szCs w:val="21"/>
              </w:rPr>
            </w:pPr>
            <w:r>
              <w:rPr>
                <w:rFonts w:hint="eastAsia" w:ascii="方正仿宋_GBK" w:hAnsi="方正仿宋_GBK" w:eastAsia="方正仿宋_GBK" w:cs="方正仿宋_GBK"/>
                <w:color w:val="auto"/>
                <w:szCs w:val="21"/>
              </w:rPr>
              <w:t>勘验中的问题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vMerge w:val="continue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方正仿宋_GBK" w:hAnsi="方正仿宋_GBK" w:eastAsia="方正仿宋_GBK" w:cs="方正仿宋_GBK"/>
                <w:color w:val="auto"/>
                <w:szCs w:val="21"/>
              </w:rPr>
            </w:pPr>
          </w:p>
        </w:tc>
        <w:tc>
          <w:tcPr>
            <w:tcW w:w="1342" w:type="dxa"/>
            <w:gridSpan w:val="2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方正仿宋_GBK" w:hAnsi="方正仿宋_GBK" w:eastAsia="方正仿宋_GBK" w:cs="方正仿宋_GBK"/>
                <w:color w:val="auto"/>
                <w:szCs w:val="21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color w:val="auto"/>
                <w:szCs w:val="21"/>
                <w:lang w:val="en-US" w:eastAsia="zh-CN"/>
              </w:rPr>
              <w:t>冯皓</w:t>
            </w:r>
          </w:p>
        </w:tc>
        <w:tc>
          <w:tcPr>
            <w:tcW w:w="2866" w:type="dxa"/>
            <w:gridSpan w:val="4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default" w:ascii="方正仿宋_GBK" w:hAnsi="方正仿宋_GBK" w:eastAsia="方正仿宋_GBK" w:cs="方正仿宋_GBK"/>
                <w:color w:val="auto"/>
                <w:szCs w:val="21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color w:val="auto"/>
                <w:szCs w:val="21"/>
                <w:lang w:val="en-US" w:eastAsia="zh-CN"/>
              </w:rPr>
              <w:t>2025年7月</w:t>
            </w:r>
          </w:p>
        </w:tc>
        <w:tc>
          <w:tcPr>
            <w:tcW w:w="1226" w:type="dxa"/>
            <w:gridSpan w:val="2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方正仿宋_GBK" w:hAnsi="方正仿宋_GBK" w:eastAsia="方正仿宋_GBK" w:cs="方正仿宋_GBK"/>
                <w:color w:val="auto"/>
                <w:szCs w:val="21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b/>
                <w:color w:val="auto"/>
                <w:szCs w:val="21"/>
                <w:lang w:val="en-US" w:eastAsia="zh-CN"/>
              </w:rPr>
              <w:t>组长</w:t>
            </w:r>
          </w:p>
        </w:tc>
        <w:tc>
          <w:tcPr>
            <w:tcW w:w="2913" w:type="dxa"/>
            <w:gridSpan w:val="5"/>
            <w:noWrap w:val="0"/>
            <w:vAlign w:val="center"/>
          </w:tcPr>
          <w:p>
            <w:pPr>
              <w:adjustRightInd w:val="0"/>
              <w:snapToGrid w:val="0"/>
              <w:ind w:firstLine="0" w:firstLineChars="0"/>
              <w:jc w:val="both"/>
              <w:rPr>
                <w:rFonts w:hint="eastAsia" w:ascii="方正仿宋_GBK" w:hAnsi="方正仿宋_GBK" w:eastAsia="方正仿宋_GBK" w:cs="方正仿宋_GBK"/>
                <w:color w:val="auto"/>
                <w:szCs w:val="21"/>
              </w:rPr>
            </w:pPr>
            <w:r>
              <w:rPr>
                <w:rFonts w:hint="eastAsia" w:ascii="Arial" w:hAnsi="Arial" w:eastAsia="宋体" w:cs="Arial"/>
                <w:color w:val="auto"/>
                <w:kern w:val="2"/>
                <w:sz w:val="21"/>
                <w:szCs w:val="21"/>
                <w:lang w:val="en-US" w:eastAsia="zh-CN" w:bidi="ar-SA"/>
              </w:rPr>
              <w:t>集油井内有积水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76" w:hRule="atLeast"/>
        </w:trPr>
        <w:tc>
          <w:tcPr>
            <w:tcW w:w="1390" w:type="dxa"/>
            <w:vMerge w:val="continue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方正仿宋_GBK" w:hAnsi="方正仿宋_GBK" w:eastAsia="方正仿宋_GBK" w:cs="方正仿宋_GBK"/>
                <w:b/>
                <w:color w:val="auto"/>
                <w:szCs w:val="21"/>
              </w:rPr>
            </w:pPr>
          </w:p>
        </w:tc>
        <w:tc>
          <w:tcPr>
            <w:tcW w:w="1342" w:type="dxa"/>
            <w:gridSpan w:val="2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default" w:ascii="方正仿宋_GBK" w:hAnsi="方正仿宋_GBK" w:eastAsia="方正仿宋_GBK" w:cs="方正仿宋_GBK"/>
                <w:color w:val="auto"/>
                <w:szCs w:val="21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color w:val="auto"/>
                <w:szCs w:val="21"/>
                <w:lang w:val="en-US" w:eastAsia="zh-CN"/>
              </w:rPr>
              <w:t>冯皓</w:t>
            </w:r>
          </w:p>
        </w:tc>
        <w:tc>
          <w:tcPr>
            <w:tcW w:w="2866" w:type="dxa"/>
            <w:gridSpan w:val="4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方正仿宋_GBK" w:hAnsi="方正仿宋_GBK" w:eastAsia="方正仿宋_GBK" w:cs="方正仿宋_GBK"/>
                <w:b/>
                <w:color w:val="auto"/>
                <w:szCs w:val="21"/>
              </w:rPr>
            </w:pPr>
          </w:p>
        </w:tc>
        <w:tc>
          <w:tcPr>
            <w:tcW w:w="1226" w:type="dxa"/>
            <w:gridSpan w:val="2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方正仿宋_GBK" w:hAnsi="方正仿宋_GBK" w:eastAsia="方正仿宋_GBK" w:cs="方正仿宋_GBK"/>
                <w:b/>
                <w:color w:val="auto"/>
                <w:szCs w:val="21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b/>
                <w:color w:val="auto"/>
                <w:szCs w:val="21"/>
                <w:lang w:val="en-US" w:eastAsia="zh-CN"/>
              </w:rPr>
              <w:t>编制</w:t>
            </w:r>
          </w:p>
        </w:tc>
        <w:tc>
          <w:tcPr>
            <w:tcW w:w="2913" w:type="dxa"/>
            <w:gridSpan w:val="5"/>
            <w:noWrap w:val="0"/>
            <w:vAlign w:val="center"/>
          </w:tcPr>
          <w:p>
            <w:pPr>
              <w:adjustRightInd w:val="0"/>
              <w:snapToGrid w:val="0"/>
              <w:ind w:firstLine="0" w:firstLineChars="0"/>
              <w:jc w:val="both"/>
              <w:rPr>
                <w:rFonts w:hint="eastAsia" w:ascii="方正仿宋_GBK" w:hAnsi="方正仿宋_GBK" w:eastAsia="方正仿宋_GBK" w:cs="方正仿宋_GBK"/>
                <w:b/>
                <w:color w:val="auto"/>
                <w:szCs w:val="21"/>
              </w:rPr>
            </w:pPr>
            <w:r>
              <w:rPr>
                <w:rFonts w:hint="eastAsia" w:ascii="Arial" w:hAnsi="Arial" w:eastAsia="宋体" w:cs="Arial"/>
                <w:color w:val="auto"/>
                <w:kern w:val="0"/>
                <w:sz w:val="21"/>
                <w:szCs w:val="21"/>
                <w:lang w:val="en-US" w:eastAsia="zh-CN"/>
              </w:rPr>
              <w:t>视频监控储存时间少于90d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vMerge w:val="continue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方正仿宋_GBK" w:hAnsi="方正仿宋_GBK" w:eastAsia="方正仿宋_GBK" w:cs="方正仿宋_GBK"/>
                <w:b/>
                <w:color w:val="auto"/>
                <w:szCs w:val="21"/>
              </w:rPr>
            </w:pPr>
          </w:p>
        </w:tc>
        <w:tc>
          <w:tcPr>
            <w:tcW w:w="1342" w:type="dxa"/>
            <w:gridSpan w:val="2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方正仿宋_GBK" w:hAnsi="方正仿宋_GBK" w:eastAsia="方正仿宋_GBK" w:cs="方正仿宋_GBK"/>
                <w:b/>
                <w:color w:val="auto"/>
                <w:szCs w:val="21"/>
              </w:rPr>
            </w:pPr>
          </w:p>
        </w:tc>
        <w:tc>
          <w:tcPr>
            <w:tcW w:w="2866" w:type="dxa"/>
            <w:gridSpan w:val="4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方正仿宋_GBK" w:hAnsi="方正仿宋_GBK" w:eastAsia="方正仿宋_GBK" w:cs="方正仿宋_GBK"/>
                <w:b/>
                <w:color w:val="auto"/>
                <w:szCs w:val="21"/>
              </w:rPr>
            </w:pPr>
          </w:p>
        </w:tc>
        <w:tc>
          <w:tcPr>
            <w:tcW w:w="1226" w:type="dxa"/>
            <w:gridSpan w:val="2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方正仿宋_GBK" w:hAnsi="方正仿宋_GBK" w:eastAsia="方正仿宋_GBK" w:cs="方正仿宋_GBK"/>
                <w:b/>
                <w:color w:val="auto"/>
                <w:szCs w:val="21"/>
              </w:rPr>
            </w:pPr>
          </w:p>
        </w:tc>
        <w:tc>
          <w:tcPr>
            <w:tcW w:w="2913" w:type="dxa"/>
            <w:gridSpan w:val="5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方正仿宋_GBK" w:hAnsi="方正仿宋_GBK" w:eastAsia="方正仿宋_GBK" w:cs="方正仿宋_GBK"/>
                <w:b/>
                <w:color w:val="auto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vMerge w:val="continue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方正仿宋_GBK" w:hAnsi="方正仿宋_GBK" w:eastAsia="方正仿宋_GBK" w:cs="方正仿宋_GBK"/>
                <w:b/>
                <w:color w:val="auto"/>
                <w:szCs w:val="21"/>
              </w:rPr>
            </w:pPr>
          </w:p>
        </w:tc>
        <w:tc>
          <w:tcPr>
            <w:tcW w:w="1342" w:type="dxa"/>
            <w:gridSpan w:val="2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方正仿宋_GBK" w:hAnsi="方正仿宋_GBK" w:eastAsia="方正仿宋_GBK" w:cs="方正仿宋_GBK"/>
                <w:b/>
                <w:color w:val="auto"/>
                <w:szCs w:val="21"/>
              </w:rPr>
            </w:pPr>
          </w:p>
        </w:tc>
        <w:tc>
          <w:tcPr>
            <w:tcW w:w="2866" w:type="dxa"/>
            <w:gridSpan w:val="4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方正仿宋_GBK" w:hAnsi="方正仿宋_GBK" w:eastAsia="方正仿宋_GBK" w:cs="方正仿宋_GBK"/>
                <w:b/>
                <w:color w:val="auto"/>
                <w:szCs w:val="21"/>
              </w:rPr>
            </w:pPr>
          </w:p>
        </w:tc>
        <w:tc>
          <w:tcPr>
            <w:tcW w:w="1226" w:type="dxa"/>
            <w:gridSpan w:val="2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方正仿宋_GBK" w:hAnsi="方正仿宋_GBK" w:eastAsia="方正仿宋_GBK" w:cs="方正仿宋_GBK"/>
                <w:b/>
                <w:color w:val="auto"/>
                <w:szCs w:val="21"/>
              </w:rPr>
            </w:pPr>
          </w:p>
        </w:tc>
        <w:tc>
          <w:tcPr>
            <w:tcW w:w="2913" w:type="dxa"/>
            <w:gridSpan w:val="5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方正仿宋_GBK" w:hAnsi="方正仿宋_GBK" w:eastAsia="方正仿宋_GBK" w:cs="方正仿宋_GBK"/>
                <w:b/>
                <w:color w:val="auto"/>
                <w:szCs w:val="21"/>
              </w:rPr>
            </w:pPr>
          </w:p>
        </w:tc>
      </w:tr>
    </w:tbl>
    <w:p>
      <w:bookmarkStart w:id="2" w:name="_GoBack"/>
      <w:bookmarkEnd w:id="2"/>
    </w:p>
    <w:sectPr>
      <w:pgSz w:w="11906" w:h="16838"/>
      <w:pgMar w:top="1440" w:right="1080" w:bottom="1440" w:left="108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A1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81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方正仿宋_GBK">
    <w:panose1 w:val="03000509000000000000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7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456B032C"/>
    <w:rsid w:val="456B032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qFormat="1"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unhideWhenUsed/>
    <w:qFormat/>
    <w:uiPriority w:val="0"/>
    <w:pPr>
      <w:widowControl w:val="0"/>
      <w:spacing w:beforeLines="0" w:afterLines="0"/>
      <w:jc w:val="both"/>
    </w:pPr>
    <w:rPr>
      <w:rFonts w:hint="default"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 Indent"/>
    <w:basedOn w:val="1"/>
    <w:next w:val="1"/>
    <w:qFormat/>
    <w:uiPriority w:val="0"/>
    <w:pPr>
      <w:spacing w:after="120" w:afterLines="0" w:afterAutospacing="0"/>
      <w:ind w:left="420" w:leftChars="200"/>
    </w:p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Office_11.1.0.10132_F1E327BC-269C-435d-A152-05C5408002CA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2025-09-09T01:39:00Z</dcterms:created>
  <dc:creator>雷楠</dc:creator>
  <cp:lastModifiedBy>雷楠</cp:lastModifiedBy>
  <dcterms:modified xsi:type="dcterms:W3CDTF">2025-09-09T01:39:56Z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2052-11.1.0.10132</vt:lpwstr>
  </property>
</Properties>
</file>