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99"/>
        <w:gridCol w:w="112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中国石油化工股份有限公司西南油气分公司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采气四厂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威荣东区龙马溪组威页13试验井组开发评价项目投产配套工程安全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验收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szCs w:val="21"/>
              </w:rPr>
              <w:t xml:space="preserve">预评价   □现状评价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陆上石油天然气开采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吴子科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13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0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易安柯</w:t>
            </w:r>
          </w:p>
        </w:tc>
        <w:tc>
          <w:tcPr>
            <w:tcW w:w="213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2025.6</w:t>
            </w:r>
          </w:p>
        </w:tc>
        <w:tc>
          <w:tcPr>
            <w:tcW w:w="210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蒋平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72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0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李伟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72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1800000000201223</w:t>
            </w:r>
          </w:p>
        </w:tc>
        <w:tc>
          <w:tcPr>
            <w:tcW w:w="260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唐波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机械</w:t>
            </w:r>
          </w:p>
        </w:tc>
        <w:tc>
          <w:tcPr>
            <w:tcW w:w="272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60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55230327662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罗刚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电气</w:t>
            </w:r>
          </w:p>
        </w:tc>
        <w:tc>
          <w:tcPr>
            <w:tcW w:w="272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60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55210262939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林波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采油</w:t>
            </w:r>
          </w:p>
        </w:tc>
        <w:tc>
          <w:tcPr>
            <w:tcW w:w="272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60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  <w:lang w:val="en-US" w:eastAsia="zh-CN"/>
              </w:rPr>
              <w:t>黄伟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  <w:lang w:val="en-US" w:eastAsia="zh-CN"/>
              </w:rPr>
              <w:t>油气储运</w:t>
            </w:r>
          </w:p>
        </w:tc>
        <w:tc>
          <w:tcPr>
            <w:tcW w:w="272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1600000000301631</w:t>
            </w:r>
          </w:p>
        </w:tc>
        <w:tc>
          <w:tcPr>
            <w:tcW w:w="260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地面流程新建 PN35MPa 单筒除砂橇4套，新建5井式分离计量橇一体化装置1套，PN63 DN300/350 清管发球筒橇块1套，新建DN100 H=15m放空立管1套。新建固定式可燃气体探测器5台，信号接入RTU系统，进行就地显示及报警。威页9#采气站新建 PN63 DN300/350 清管收球筒橇块1套。新建威页13#采气站~威页9#采气站集输管线，线路实际施工长度1.375km，管径为Ф323.9×9.0。新建通信光缆、气田水管道与集输管道同沟敷设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  <w:r>
              <w:drawing>
                <wp:inline distT="0" distB="0" distL="114300" distR="114300">
                  <wp:extent cx="2476500" cy="1685925"/>
                  <wp:effectExtent l="0" t="0" r="0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6500" cy="1685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易安柯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2025.3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李伟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C06F2D"/>
    <w:rsid w:val="22C06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qFormat/>
    <w:uiPriority w:val="0"/>
    <w:pPr>
      <w:ind w:firstLine="480" w:firstLineChars="200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2025-07-15T01:53:00Z</dcterms:created>
  <dc:creator>雷楠</dc:creator>
  <cp:lastModifiedBy>雷楠</cp:lastModifiedBy>
  <dcterms:modified xsi:type="dcterms:W3CDTF">2025-07-15T01:53:33Z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