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spacing w:val="-14"/>
                <w:szCs w:val="21"/>
              </w:rPr>
              <w:t>中国石油天然气股份有限公司重庆南川销售分公司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中国石油天然气股份有限公司重庆南川销售分公司三泉加油站安全现状评价报告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常鹏程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周智健</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2025.7</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林先洪</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自动化</w:t>
            </w:r>
            <w:r>
              <w:rPr>
                <w:rFonts w:hint="eastAsia" w:ascii="仿宋" w:hAnsi="仿宋" w:eastAsia="仿宋" w:cs="仿宋"/>
                <w:color w:val="000000"/>
                <w:szCs w:val="21"/>
              </w:rPr>
              <w:t>（仪表）专业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019235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宋体"/>
                <w:szCs w:val="21"/>
              </w:rPr>
              <w:t>林  波</w:t>
            </w:r>
          </w:p>
        </w:tc>
        <w:tc>
          <w:tcPr>
            <w:tcW w:w="2174" w:type="dxa"/>
            <w:gridSpan w:val="2"/>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宋体"/>
                <w:szCs w:val="21"/>
              </w:rPr>
              <w:t>55190209531</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薛国臣</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化工工艺</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025841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田祖伟</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安全</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035650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55180193956</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电气</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035582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孟萌萌</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贾名涛</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w:t>
            </w:r>
            <w:r>
              <w:rPr>
                <w:rFonts w:ascii="仿宋" w:hAnsi="仿宋" w:eastAsia="仿宋" w:cs="仿宋"/>
                <w:color w:val="000000"/>
                <w:szCs w:val="21"/>
              </w:rPr>
              <w:t>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hint="eastAsia" w:ascii="仿宋" w:hAnsi="仿宋" w:eastAsia="仿宋" w:cs="仿宋"/>
                <w:color w:val="000000"/>
                <w:szCs w:val="21"/>
              </w:rPr>
            </w:pP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宋体" w:hAnsi="宋体" w:cs="宋体"/>
                <w:kern w:val="0"/>
                <w:szCs w:val="21"/>
              </w:rPr>
              <w:t>55220298750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035894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19210260456</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林先洪</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ascii="仿宋" w:hAnsi="仿宋" w:eastAsia="仿宋" w:cs="仿宋"/>
                <w:color w:val="000000"/>
                <w:szCs w:val="21"/>
              </w:rPr>
            </w:pP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ascii="仿宋" w:hAnsi="仿宋" w:eastAsia="仿宋" w:cs="仿宋"/>
                <w:color w:val="000000"/>
                <w:szCs w:val="21"/>
              </w:rPr>
              <w:t>55210262947</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019234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常鹏程</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ascii="仿宋" w:hAnsi="仿宋" w:eastAsia="仿宋" w:cs="仿宋"/>
                <w:color w:val="000000"/>
                <w:szCs w:val="21"/>
              </w:rPr>
            </w:pP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hint="eastAsia" w:ascii="宋体" w:hAnsi="宋体" w:cs="宋体"/>
                <w:kern w:val="0"/>
                <w:szCs w:val="21"/>
              </w:rPr>
              <w:t>55120132547</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pStyle w:val="2"/>
              <w:snapToGrid w:val="0"/>
              <w:spacing w:before="0"/>
              <w:ind w:left="0"/>
              <w:jc w:val="both"/>
              <w:rPr>
                <w:sz w:val="21"/>
                <w:szCs w:val="21"/>
                <w:lang w:eastAsia="zh-CN"/>
              </w:rPr>
            </w:pPr>
            <w:r>
              <w:rPr>
                <w:rFonts w:hint="eastAsia"/>
                <w:sz w:val="21"/>
                <w:szCs w:val="21"/>
                <w:lang w:eastAsia="zh-CN"/>
              </w:rPr>
              <w:t>中国石油天然气股份有限公司重庆南川销售分公司三泉加油站（以下简称：三泉加油站），位于重庆市南川区三泉镇药材村一号桥，占地面积706.6m，建筑面积134.03m2，始建于2001年。主要从事汽油、柴油的零售和储存业务，站内设25m3的92#汽油罐、95#汽油罐各1座，25m3的0#柴油罐1座，采用承重式罐池，加油站现有双枪加油机1台，四枪加油机1台，属于三级加油站。</w:t>
            </w:r>
          </w:p>
          <w:p>
            <w:pPr>
              <w:pStyle w:val="2"/>
              <w:snapToGrid w:val="0"/>
              <w:spacing w:before="0"/>
              <w:jc w:val="center"/>
              <w:rPr>
                <w:szCs w:val="21"/>
              </w:rPr>
            </w:pPr>
            <w:r>
              <w:drawing>
                <wp:inline distT="0" distB="0" distL="114300" distR="114300">
                  <wp:extent cx="3257550" cy="27622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257550" cy="2762250"/>
                          </a:xfrm>
                          <a:prstGeom prst="rect">
                            <a:avLst/>
                          </a:prstGeom>
                          <a:noFill/>
                          <a:ln>
                            <a:noFill/>
                          </a:ln>
                        </pic:spPr>
                      </pic:pic>
                    </a:graphicData>
                  </a:graphic>
                </wp:inline>
              </w:drawing>
            </w:r>
          </w:p>
          <w:p>
            <w:pPr>
              <w:pStyle w:val="2"/>
              <w:snapToGrid w:val="0"/>
              <w:spacing w:before="0"/>
              <w:ind w:left="0"/>
              <w:jc w:val="center"/>
              <w:rPr>
                <w:rFonts w:hint="eastAsia"/>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冯  皓、周智健</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2025年6月15日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pPr>
        <w:spacing w:line="520" w:lineRule="exact"/>
        <w:rPr>
          <w:rFonts w:ascii="宋体" w:hAnsi="宋体"/>
          <w:color w:val="000000"/>
          <w:sz w:val="24"/>
          <w:szCs w:val="24"/>
        </w:rPr>
      </w:pPr>
    </w:p>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4F43A4"/>
    <w:rsid w:val="444F43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2025-10-10T06:28:00Z</dcterms:created>
  <dc:creator>雷楠</dc:creator>
  <cp:lastModifiedBy>雷楠</cp:lastModifiedBy>
  <dcterms:modified xsi:type="dcterms:W3CDTF">2025-10-10T06:28:20Z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