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仿宋" w:hAnsi="仿宋" w:eastAsia="仿宋"/>
          <w:b/>
          <w:color w:val="000000" w:themeColor="text1"/>
          <w:sz w:val="28"/>
          <w:szCs w:val="28"/>
          <w14:textFill>
            <w14:solidFill>
              <w14:schemeClr w14:val="tx1"/>
            </w14:solidFill>
          </w14:textFill>
        </w:rPr>
      </w:pPr>
      <w:r>
        <w:rPr>
          <w:rFonts w:hint="eastAsia" w:ascii="仿宋" w:hAnsi="仿宋" w:eastAsia="仿宋"/>
          <w:b/>
          <w:color w:val="000000" w:themeColor="text1"/>
          <w:sz w:val="28"/>
          <w:szCs w:val="28"/>
          <w14:textFill>
            <w14:solidFill>
              <w14:schemeClr w14:val="tx1"/>
            </w14:solidFill>
          </w14:textFill>
        </w:rPr>
        <w:t>《安全评价报告信息公布表》</w:t>
      </w:r>
    </w:p>
    <w:tbl>
      <w:tblPr>
        <w:tblStyle w:val="3"/>
        <w:tblW w:w="996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机构名称</w:t>
            </w:r>
          </w:p>
        </w:tc>
        <w:tc>
          <w:tcPr>
            <w:tcW w:w="3936" w:type="dxa"/>
            <w:gridSpan w:val="5"/>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kern w:val="0"/>
                <w:szCs w:val="21"/>
                <w14:textFill>
                  <w14:solidFill>
                    <w14:schemeClr w14:val="tx1"/>
                  </w14:solidFill>
                </w14:textFill>
              </w:rPr>
              <w:t>重庆市安全生产科学研究有限公司</w:t>
            </w:r>
          </w:p>
        </w:tc>
        <w:tc>
          <w:tcPr>
            <w:tcW w:w="1598"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资质证号</w:t>
            </w:r>
          </w:p>
        </w:tc>
        <w:tc>
          <w:tcPr>
            <w:tcW w:w="3038"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APJ-（</w:t>
            </w:r>
            <w:r>
              <w:rPr>
                <w:rFonts w:hint="eastAsia" w:ascii="宋体" w:hAnsi="宋体"/>
                <w:color w:val="000000" w:themeColor="text1"/>
                <w:szCs w:val="21"/>
                <w:lang w:eastAsia="zh-CN"/>
                <w14:textFill>
                  <w14:solidFill>
                    <w14:schemeClr w14:val="tx1"/>
                  </w14:solidFill>
                </w14:textFill>
              </w:rPr>
              <w:t>渝</w:t>
            </w:r>
            <w:r>
              <w:rPr>
                <w:rFonts w:hint="eastAsia" w:ascii="宋体" w:hAnsi="宋体"/>
                <w:color w:val="000000" w:themeColor="text1"/>
                <w:szCs w:val="21"/>
                <w14:textFill>
                  <w14:solidFill>
                    <w14:schemeClr w14:val="tx1"/>
                  </w14:solidFill>
                </w14:textFill>
              </w:rPr>
              <w:t>）-</w:t>
            </w:r>
            <w:r>
              <w:rPr>
                <w:rFonts w:hint="eastAsia" w:ascii="宋体" w:hAnsi="宋体"/>
                <w:color w:val="000000" w:themeColor="text1"/>
                <w:szCs w:val="21"/>
                <w:lang w:val="en-US" w:eastAsia="zh-CN"/>
                <w14:textFill>
                  <w14:solidFill>
                    <w14:schemeClr w14:val="tx1"/>
                  </w14:solidFill>
                </w14:textFill>
              </w:rPr>
              <w:t>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委托单位</w:t>
            </w:r>
          </w:p>
        </w:tc>
        <w:tc>
          <w:tcPr>
            <w:tcW w:w="8572" w:type="dxa"/>
            <w:gridSpan w:val="1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中国石油天然气股份有限公司重庆永川销售分公司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项目名称</w:t>
            </w:r>
          </w:p>
        </w:tc>
        <w:tc>
          <w:tcPr>
            <w:tcW w:w="8572" w:type="dxa"/>
            <w:gridSpan w:val="13"/>
            <w:vAlign w:val="center"/>
          </w:tcPr>
          <w:p>
            <w:pPr>
              <w:spacing w:line="500" w:lineRule="exact"/>
              <w:rPr>
                <w:rFonts w:ascii="宋体" w:hAnsi="宋体"/>
                <w:bCs/>
                <w:color w:val="000000" w:themeColor="text1"/>
                <w:szCs w:val="21"/>
                <w14:textFill>
                  <w14:solidFill>
                    <w14:schemeClr w14:val="tx1"/>
                  </w14:solidFill>
                </w14:textFill>
              </w:rPr>
            </w:pPr>
            <w:r>
              <w:rPr>
                <w:rFonts w:hint="eastAsia" w:ascii="仿宋" w:hAnsi="仿宋" w:eastAsia="仿宋"/>
                <w:color w:val="000000" w:themeColor="text1"/>
                <w:szCs w:val="21"/>
                <w:lang w:eastAsia="zh-CN"/>
                <w14:textFill>
                  <w14:solidFill>
                    <w14:schemeClr w14:val="tx1"/>
                  </w14:solidFill>
                </w14:textFill>
              </w:rPr>
              <w:t>中国石油天然气股份有限公司重庆永川销售分公司荣昌桑家坡南加油站安全现状评价</w:t>
            </w:r>
            <w:r>
              <w:rPr>
                <w:rFonts w:hint="eastAsia" w:ascii="仿宋" w:hAnsi="仿宋" w:eastAsia="仿宋"/>
                <w:color w:val="000000" w:themeColor="text1"/>
                <w:szCs w:val="21"/>
                <w14:textFill>
                  <w14:solidFill>
                    <w14:schemeClr w14:val="tx1"/>
                  </w14:solidFill>
                </w14:textFill>
              </w:rPr>
              <w:t>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项目类别</w:t>
            </w:r>
          </w:p>
        </w:tc>
        <w:tc>
          <w:tcPr>
            <w:tcW w:w="8572" w:type="dxa"/>
            <w:gridSpan w:val="1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w:t>
            </w:r>
            <w:r>
              <w:rPr>
                <w:rFonts w:hint="eastAsia" w:ascii="宋体" w:hAnsi="宋体"/>
                <w:color w:val="000000" w:themeColor="text1"/>
                <w:szCs w:val="21"/>
                <w14:textFill>
                  <w14:solidFill>
                    <w14:schemeClr w14:val="tx1"/>
                  </w14:solidFill>
                </w14:textFill>
              </w:rPr>
              <w:t xml:space="preserve">预评价   </w:t>
            </w:r>
            <w:r>
              <w:rPr>
                <w:rFonts w:hint="eastAsia" w:ascii="宋体" w:hAnsi="宋体"/>
                <w:color w:val="000000" w:themeColor="text1"/>
                <w:szCs w:val="21"/>
                <w:lang w:eastAsia="zh-CN"/>
                <w14:textFill>
                  <w14:solidFill>
                    <w14:schemeClr w14:val="tx1"/>
                  </w14:solidFill>
                </w14:textFill>
              </w:rPr>
              <w:t>☑</w:t>
            </w:r>
            <w:r>
              <w:rPr>
                <w:rFonts w:hint="eastAsia" w:ascii="宋体" w:hAnsi="宋体" w:cs="Times New Roman"/>
                <w:color w:val="000000" w:themeColor="text1"/>
                <w:szCs w:val="21"/>
                <w14:textFill>
                  <w14:solidFill>
                    <w14:schemeClr w14:val="tx1"/>
                  </w14:solidFill>
                </w14:textFill>
              </w:rPr>
              <w:t>现状评价</w:t>
            </w:r>
            <w:r>
              <w:rPr>
                <w:rFonts w:hint="eastAsia" w:ascii="宋体" w:hAnsi="宋体"/>
                <w:color w:val="000000" w:themeColor="text1"/>
                <w:szCs w:val="21"/>
                <w14:textFill>
                  <w14:solidFill>
                    <w14:schemeClr w14:val="tx1"/>
                  </w14:solidFill>
                </w14:textFill>
              </w:rPr>
              <w:t xml:space="preserve">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jc w:val="center"/>
        </w:trPr>
        <w:tc>
          <w:tcPr>
            <w:tcW w:w="2067" w:type="dxa"/>
            <w:gridSpan w:val="2"/>
            <w:vAlign w:val="center"/>
          </w:tcPr>
          <w:p>
            <w:pPr>
              <w:spacing w:line="400" w:lineRule="exact"/>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所属业务类别</w:t>
            </w:r>
          </w:p>
        </w:tc>
        <w:tc>
          <w:tcPr>
            <w:tcW w:w="7895" w:type="dxa"/>
            <w:gridSpan w:val="12"/>
          </w:tcPr>
          <w:p>
            <w:pPr>
              <w:spacing w:line="400" w:lineRule="exact"/>
              <w:ind w:firstLine="2310" w:firstLineChars="1100"/>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危化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9962" w:type="dxa"/>
            <w:gridSpan w:val="1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安全评价项目管理</w:t>
            </w:r>
          </w:p>
        </w:tc>
        <w:tc>
          <w:tcPr>
            <w:tcW w:w="2987"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项目组组长</w:t>
            </w:r>
          </w:p>
        </w:tc>
        <w:tc>
          <w:tcPr>
            <w:tcW w:w="2710" w:type="dxa"/>
            <w:gridSpan w:val="6"/>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技术负责人</w:t>
            </w:r>
          </w:p>
        </w:tc>
        <w:tc>
          <w:tcPr>
            <w:tcW w:w="2875"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987"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710" w:type="dxa"/>
            <w:gridSpan w:val="6"/>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刘国勇</w:t>
            </w:r>
          </w:p>
        </w:tc>
        <w:tc>
          <w:tcPr>
            <w:tcW w:w="2875" w:type="dxa"/>
            <w:gridSpan w:val="3"/>
            <w:vAlign w:val="center"/>
          </w:tcPr>
          <w:p>
            <w:pPr>
              <w:spacing w:line="5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lang w:eastAsia="zh-CN"/>
                <w14:textFill>
                  <w14:solidFill>
                    <w14:schemeClr w14:val="tx1"/>
                  </w14:solidFill>
                </w14:textFill>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390" w:type="dxa"/>
            <w:vMerge w:val="restart"/>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编制过程</w:t>
            </w:r>
          </w:p>
        </w:tc>
        <w:tc>
          <w:tcPr>
            <w:tcW w:w="2174" w:type="dxa"/>
            <w:gridSpan w:val="3"/>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报告编制人</w:t>
            </w:r>
          </w:p>
        </w:tc>
        <w:tc>
          <w:tcPr>
            <w:tcW w:w="2073"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报告提交日期</w:t>
            </w:r>
          </w:p>
        </w:tc>
        <w:tc>
          <w:tcPr>
            <w:tcW w:w="2169" w:type="dxa"/>
            <w:gridSpan w:val="4"/>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报告审核人</w:t>
            </w:r>
          </w:p>
        </w:tc>
        <w:tc>
          <w:tcPr>
            <w:tcW w:w="2156" w:type="dxa"/>
            <w:gridSpan w:val="2"/>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jc w:val="center"/>
        </w:trPr>
        <w:tc>
          <w:tcPr>
            <w:tcW w:w="1390" w:type="dxa"/>
            <w:vMerge w:val="continue"/>
            <w:vAlign w:val="center"/>
          </w:tcPr>
          <w:p>
            <w:pPr>
              <w:spacing w:line="500" w:lineRule="exact"/>
              <w:jc w:val="center"/>
              <w:rPr>
                <w:rFonts w:ascii="宋体" w:hAnsi="宋体"/>
                <w:b/>
                <w:color w:val="000000" w:themeColor="text1"/>
                <w:szCs w:val="21"/>
                <w14:textFill>
                  <w14:solidFill>
                    <w14:schemeClr w14:val="tx1"/>
                  </w14:solidFill>
                </w14:textFill>
              </w:rPr>
            </w:pPr>
          </w:p>
        </w:tc>
        <w:tc>
          <w:tcPr>
            <w:tcW w:w="2174" w:type="dxa"/>
            <w:gridSpan w:val="3"/>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073" w:type="dxa"/>
            <w:gridSpan w:val="4"/>
            <w:vAlign w:val="center"/>
          </w:tcPr>
          <w:p>
            <w:pPr>
              <w:spacing w:line="5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2020.11</w:t>
            </w:r>
          </w:p>
        </w:tc>
        <w:tc>
          <w:tcPr>
            <w:tcW w:w="2169" w:type="dxa"/>
            <w:gridSpan w:val="4"/>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c>
          <w:tcPr>
            <w:tcW w:w="2156" w:type="dxa"/>
            <w:gridSpan w:val="2"/>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蔡治勇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jc w:val="center"/>
        </w:trPr>
        <w:tc>
          <w:tcPr>
            <w:tcW w:w="1390" w:type="dxa"/>
            <w:vAlign w:val="center"/>
          </w:tcPr>
          <w:p>
            <w:pPr>
              <w:spacing w:line="5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姓  名</w:t>
            </w:r>
          </w:p>
        </w:tc>
        <w:tc>
          <w:tcPr>
            <w:tcW w:w="1586" w:type="dxa"/>
            <w:gridSpan w:val="2"/>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认定专业</w:t>
            </w:r>
          </w:p>
        </w:tc>
        <w:tc>
          <w:tcPr>
            <w:tcW w:w="2661"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安全评价师从业识别卡/证书编号</w:t>
            </w:r>
          </w:p>
        </w:tc>
        <w:tc>
          <w:tcPr>
            <w:tcW w:w="2662" w:type="dxa"/>
            <w:gridSpan w:val="5"/>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注册安全工程师</w:t>
            </w:r>
          </w:p>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注册证号</w:t>
            </w:r>
          </w:p>
        </w:tc>
        <w:tc>
          <w:tcPr>
            <w:tcW w:w="1663" w:type="dxa"/>
            <w:vAlign w:val="center"/>
          </w:tcPr>
          <w:p>
            <w:pPr>
              <w:spacing w:line="300" w:lineRule="exact"/>
              <w:jc w:val="center"/>
              <w:rPr>
                <w:rFonts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李伟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1800000000201223</w:t>
            </w:r>
            <w:r>
              <w:rPr>
                <w:rFonts w:hint="eastAsia" w:ascii="宋体" w:hAnsi="宋体"/>
                <w:color w:val="000000" w:themeColor="text1"/>
                <w14:textFill>
                  <w14:solidFill>
                    <w14:schemeClr w14:val="tx1"/>
                  </w14:solidFill>
                </w14:textFill>
              </w:rPr>
              <w:t>/</w:t>
            </w:r>
            <w:r>
              <w:rPr>
                <w:rFonts w:ascii="宋体" w:hAnsi="宋体"/>
                <w:color w:val="000000" w:themeColor="text1"/>
                <w14:textFill>
                  <w14:solidFill>
                    <w14:schemeClr w14:val="tx1"/>
                  </w14:solidFill>
                </w14:textFill>
              </w:rPr>
              <w:t>020783</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刘文娟</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电气工程及自动化</w:t>
            </w:r>
          </w:p>
        </w:tc>
        <w:tc>
          <w:tcPr>
            <w:tcW w:w="2661" w:type="dxa"/>
            <w:gridSpan w:val="5"/>
            <w:vAlign w:val="center"/>
          </w:tcPr>
          <w:p>
            <w:pPr>
              <w:widowControl/>
              <w:adjustRightInd w:val="0"/>
              <w:snapToGrid w:val="0"/>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1700000000201153</w:t>
            </w:r>
            <w:r>
              <w:rPr>
                <w:rFonts w:ascii="宋体" w:hAnsi="宋体"/>
                <w:color w:val="000000" w:themeColor="text1"/>
                <w14:textFill>
                  <w14:solidFill>
                    <w14:schemeClr w14:val="tx1"/>
                  </w14:solidFill>
                </w14:textFill>
              </w:rPr>
              <w:t>/01923</w:t>
            </w:r>
            <w:r>
              <w:rPr>
                <w:rFonts w:hint="eastAsia" w:ascii="宋体" w:hAnsi="宋体"/>
                <w:color w:val="000000" w:themeColor="text1"/>
                <w:lang w:val="en-US" w:eastAsia="zh-CN"/>
                <w14:textFill>
                  <w14:solidFill>
                    <w14:schemeClr w14:val="tx1"/>
                  </w14:solidFill>
                </w14:textFill>
              </w:rPr>
              <w:t>5</w:t>
            </w:r>
          </w:p>
        </w:tc>
        <w:tc>
          <w:tcPr>
            <w:tcW w:w="2662" w:type="dxa"/>
            <w:gridSpan w:val="5"/>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w:t>
            </w:r>
            <w:r>
              <w:rPr>
                <w:rFonts w:hint="eastAsia" w:ascii="宋体" w:hAnsi="宋体" w:cs="宋体"/>
                <w:color w:val="000000" w:themeColor="text1"/>
                <w:kern w:val="0"/>
                <w:szCs w:val="21"/>
                <w:lang w:val="en-US" w:eastAsia="zh-CN"/>
                <w14:textFill>
                  <w14:solidFill>
                    <w14:schemeClr w14:val="tx1"/>
                  </w14:solidFill>
                </w14:textFill>
              </w:rPr>
              <w:t>2</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宋体" w:hAnsi="宋体" w:eastAsia="宋体" w:cs="宋体"/>
                <w:color w:val="000000" w:themeColor="text1"/>
                <w:kern w:val="0"/>
                <w:szCs w:val="21"/>
                <w:lang w:eastAsia="zh-CN"/>
                <w14:textFill>
                  <w14:solidFill>
                    <w14:schemeClr w14:val="tx1"/>
                  </w14:solidFill>
                </w14:textFill>
              </w:rPr>
            </w:pPr>
            <w:r>
              <w:rPr>
                <w:rFonts w:hint="eastAsia" w:ascii="宋体" w:hAnsi="宋体" w:cs="宋体"/>
                <w:color w:val="000000" w:themeColor="text1"/>
                <w:kern w:val="0"/>
                <w:szCs w:val="21"/>
                <w:lang w:eastAsia="zh-CN"/>
                <w14:textFill>
                  <w14:solidFill>
                    <w14:schemeClr w14:val="tx1"/>
                  </w14:solidFill>
                </w14:textFill>
              </w:rPr>
              <w:t>林波</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化工工艺</w:t>
            </w:r>
          </w:p>
        </w:tc>
        <w:tc>
          <w:tcPr>
            <w:tcW w:w="2661" w:type="dxa"/>
            <w:gridSpan w:val="5"/>
            <w:vAlign w:val="center"/>
          </w:tcPr>
          <w:p>
            <w:pPr>
              <w:widowControl/>
              <w:adjustRightInd w:val="0"/>
              <w:snapToGrid w:val="0"/>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035615</w:t>
            </w:r>
          </w:p>
        </w:tc>
        <w:tc>
          <w:tcPr>
            <w:tcW w:w="2662" w:type="dxa"/>
            <w:gridSpan w:val="5"/>
            <w:vAlign w:val="center"/>
          </w:tcPr>
          <w:p>
            <w:pPr>
              <w:widowControl/>
              <w:adjustRightInd w:val="0"/>
              <w:snapToGrid w:val="0"/>
              <w:jc w:val="center"/>
              <w:rPr>
                <w:rFonts w:hint="default" w:ascii="宋体" w:hAnsi="宋体" w:eastAsia="宋体" w:cs="宋体"/>
                <w:color w:val="000000" w:themeColor="text1"/>
                <w:kern w:val="0"/>
                <w:szCs w:val="21"/>
                <w:lang w:val="en-US" w:eastAsia="zh-CN"/>
                <w14:textFill>
                  <w14:solidFill>
                    <w14:schemeClr w14:val="tx1"/>
                  </w14:solidFill>
                </w14:textFill>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王梅</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电气</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hint="eastAsia" w:ascii="宋体" w:hAnsi="宋体"/>
                <w:color w:val="000000" w:themeColor="text1"/>
                <w:lang w:val="en-US" w:eastAsia="zh-CN"/>
                <w14:textFill>
                  <w14:solidFill>
                    <w14:schemeClr w14:val="tx1"/>
                  </w14:solidFill>
                </w14:textFill>
              </w:rPr>
              <w:t>S011053000110191</w:t>
            </w:r>
            <w:r>
              <w:rPr>
                <w:rFonts w:ascii="宋体" w:hAnsi="宋体"/>
                <w:color w:val="000000" w:themeColor="text1"/>
                <w14:textFill>
                  <w14:solidFill>
                    <w14:schemeClr w14:val="tx1"/>
                  </w14:solidFill>
                </w14:textFill>
              </w:rPr>
              <w:t>/019244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55090076425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hint="eastAsia" w:ascii="仿宋_GB2312" w:hAnsi="宋体" w:eastAsia="仿宋_GB2312" w:cs="仿宋_GB2312"/>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唐波</w:t>
            </w:r>
          </w:p>
        </w:tc>
        <w:tc>
          <w:tcPr>
            <w:tcW w:w="1586" w:type="dxa"/>
            <w:gridSpan w:val="2"/>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eastAsia="zh-CN"/>
                <w14:textFill>
                  <w14:solidFill>
                    <w14:schemeClr w14:val="tx1"/>
                  </w14:solidFill>
                </w14:textFill>
              </w:rPr>
              <w:t>机械</w:t>
            </w:r>
          </w:p>
        </w:tc>
        <w:tc>
          <w:tcPr>
            <w:tcW w:w="2661" w:type="dxa"/>
            <w:gridSpan w:val="5"/>
            <w:vAlign w:val="center"/>
          </w:tcPr>
          <w:p>
            <w:pPr>
              <w:widowControl/>
              <w:adjustRightInd w:val="0"/>
              <w:snapToGrid w:val="0"/>
              <w:rPr>
                <w:rFonts w:hint="eastAsia" w:ascii="宋体" w:hAnsi="宋体" w:eastAsia="宋体" w:cs="宋体"/>
                <w:kern w:val="0"/>
                <w:sz w:val="21"/>
                <w:lang w:val="en-US" w:eastAsia="zh-CN" w:bidi="ar-SA"/>
              </w:rPr>
            </w:pPr>
            <w:r>
              <w:rPr>
                <w:rFonts w:hint="eastAsia" w:ascii="宋体" w:hAnsi="宋体"/>
                <w:color w:val="000000" w:themeColor="text1"/>
                <w:lang w:val="en-US" w:eastAsia="zh-CN"/>
                <w14:textFill>
                  <w14:solidFill>
                    <w14:schemeClr w14:val="tx1"/>
                  </w14:solidFill>
                </w14:textFill>
              </w:rPr>
              <w:t>S011053000110192</w:t>
            </w:r>
            <w:r>
              <w:rPr>
                <w:rFonts w:ascii="宋体" w:hAnsi="宋体"/>
                <w:color w:val="000000" w:themeColor="text1"/>
                <w14:textFill>
                  <w14:solidFill>
                    <w14:schemeClr w14:val="tx1"/>
                  </w14:solidFill>
                </w14:textFill>
              </w:rPr>
              <w:t>/</w:t>
            </w:r>
            <w:r>
              <w:rPr>
                <w:rFonts w:hint="eastAsia" w:ascii="宋体" w:hAnsi="宋体"/>
                <w:color w:val="000000" w:themeColor="text1"/>
                <w:lang w:val="en-US" w:eastAsia="zh-CN"/>
                <w14:textFill>
                  <w14:solidFill>
                    <w14:schemeClr w14:val="tx1"/>
                  </w14:solidFill>
                </w14:textFill>
              </w:rPr>
              <w:t>003004</w:t>
            </w:r>
          </w:p>
        </w:tc>
        <w:tc>
          <w:tcPr>
            <w:tcW w:w="2662" w:type="dxa"/>
            <w:gridSpan w:val="5"/>
            <w:vAlign w:val="center"/>
          </w:tcPr>
          <w:p>
            <w:pPr>
              <w:widowControl/>
              <w:adjustRightInd w:val="0"/>
              <w:snapToGrid w:val="0"/>
              <w:jc w:val="center"/>
              <w:rPr>
                <w:rFonts w:hint="eastAsia" w:ascii="仿宋_GB2312" w:hAnsi="宋体" w:eastAsia="仿宋_GB2312" w:cs="Times New Roman"/>
                <w:kern w:val="0"/>
                <w:sz w:val="21"/>
                <w:lang w:val="en-US" w:eastAsia="zh-CN" w:bidi="ar-SA"/>
              </w:rPr>
            </w:pPr>
            <w:r>
              <w:rPr>
                <w:rFonts w:hint="eastAsia" w:ascii="宋体" w:hAnsi="宋体" w:cs="宋体"/>
                <w:color w:val="000000" w:themeColor="text1"/>
                <w:kern w:val="0"/>
                <w:szCs w:val="21"/>
                <w:lang w:val="en-US" w:eastAsia="zh-CN"/>
                <w14:textFill>
                  <w14:solidFill>
                    <w14:schemeClr w14:val="tx1"/>
                  </w14:solidFill>
                </w14:textFill>
              </w:rPr>
              <w:t>/</w:t>
            </w:r>
          </w:p>
        </w:tc>
        <w:tc>
          <w:tcPr>
            <w:tcW w:w="1663" w:type="dxa"/>
            <w:vAlign w:val="center"/>
          </w:tcPr>
          <w:p>
            <w:pPr>
              <w:adjustRightInd w:val="0"/>
              <w:snapToGrid w:val="0"/>
              <w:jc w:val="center"/>
              <w:rPr>
                <w:rFonts w:hint="eastAsia" w:ascii="仿宋_GB2312" w:hAnsi="Times New Roman" w:eastAsia="仿宋_GB2312" w:cs="仿宋_GB2312"/>
                <w:kern w:val="2"/>
                <w:sz w:val="21"/>
                <w:lang w:val="en-US" w:eastAsia="zh-CN" w:bidi="ar-SA"/>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蔡治勇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安全工程、火工</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0800000000102949/003832</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55080052964</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冯皓</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化工机械</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1600000000201291/019237</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55130140330</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390" w:type="dxa"/>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刘国勇</w:t>
            </w:r>
          </w:p>
        </w:tc>
        <w:tc>
          <w:tcPr>
            <w:tcW w:w="1586" w:type="dxa"/>
            <w:gridSpan w:val="2"/>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hint="eastAsia" w:ascii="宋体" w:hAnsi="宋体" w:cs="宋体"/>
                <w:color w:val="000000" w:themeColor="text1"/>
                <w:kern w:val="0"/>
                <w:szCs w:val="21"/>
                <w14:textFill>
                  <w14:solidFill>
                    <w14:schemeClr w14:val="tx1"/>
                  </w14:solidFill>
                </w14:textFill>
              </w:rPr>
              <w:t>化工、安全</w:t>
            </w:r>
          </w:p>
        </w:tc>
        <w:tc>
          <w:tcPr>
            <w:tcW w:w="2661" w:type="dxa"/>
            <w:gridSpan w:val="5"/>
            <w:vAlign w:val="center"/>
          </w:tcPr>
          <w:p>
            <w:pPr>
              <w:widowControl/>
              <w:adjustRightInd w:val="0"/>
              <w:snapToGrid w:val="0"/>
              <w:rPr>
                <w:rFonts w:ascii="宋体" w:hAnsi="宋体" w:cs="宋体"/>
                <w:color w:val="000000" w:themeColor="text1"/>
                <w:kern w:val="0"/>
                <w:szCs w:val="21"/>
                <w14:textFill>
                  <w14:solidFill>
                    <w14:schemeClr w14:val="tx1"/>
                  </w14:solidFill>
                </w14:textFill>
              </w:rPr>
            </w:pPr>
            <w:r>
              <w:rPr>
                <w:rFonts w:ascii="宋体" w:hAnsi="宋体"/>
                <w:color w:val="000000" w:themeColor="text1"/>
                <w14:textFill>
                  <w14:solidFill>
                    <w14:schemeClr w14:val="tx1"/>
                  </w14:solidFill>
                </w14:textFill>
              </w:rPr>
              <w:t>1800000000100099/019324</w:t>
            </w:r>
          </w:p>
        </w:tc>
        <w:tc>
          <w:tcPr>
            <w:tcW w:w="2662" w:type="dxa"/>
            <w:gridSpan w:val="5"/>
            <w:vAlign w:val="center"/>
          </w:tcPr>
          <w:p>
            <w:pPr>
              <w:widowControl/>
              <w:adjustRightInd w:val="0"/>
              <w:snapToGrid w:val="0"/>
              <w:jc w:val="center"/>
              <w:rPr>
                <w:rFonts w:ascii="宋体" w:hAnsi="宋体" w:cs="宋体"/>
                <w:color w:val="000000" w:themeColor="text1"/>
                <w:kern w:val="0"/>
                <w:szCs w:val="21"/>
                <w14:textFill>
                  <w14:solidFill>
                    <w14:schemeClr w14:val="tx1"/>
                  </w14:solidFill>
                </w14:textFill>
              </w:rPr>
            </w:pPr>
            <w:r>
              <w:rPr>
                <w:rFonts w:ascii="宋体" w:hAnsi="宋体" w:cs="宋体"/>
                <w:color w:val="000000" w:themeColor="text1"/>
                <w:kern w:val="0"/>
                <w:szCs w:val="21"/>
                <w14:textFill>
                  <w14:solidFill>
                    <w14:schemeClr w14:val="tx1"/>
                  </w14:solidFill>
                </w14:textFill>
              </w:rPr>
              <w:t>55060013805</w:t>
            </w:r>
          </w:p>
        </w:tc>
        <w:tc>
          <w:tcPr>
            <w:tcW w:w="1663" w:type="dxa"/>
            <w:vAlign w:val="center"/>
          </w:tcPr>
          <w:p>
            <w:pPr>
              <w:adjustRightInd w:val="0"/>
              <w:snapToGrid w:val="0"/>
              <w:jc w:val="center"/>
              <w:rPr>
                <w:rFonts w:ascii="宋体" w:hAnsi="宋体"/>
                <w:bCs/>
                <w:color w:val="000000" w:themeColor="text1"/>
                <w:szCs w:val="21"/>
                <w14:textFill>
                  <w14:solidFill>
                    <w14:schemeClr w14:val="tx1"/>
                  </w14:solidFill>
                </w14:textFill>
              </w:rPr>
            </w:pPr>
            <w:r>
              <w:rPr>
                <w:rFonts w:hint="eastAsia" w:ascii="宋体" w:hAnsi="宋体"/>
                <w:bCs/>
                <w:color w:val="000000" w:themeColor="text1"/>
                <w:szCs w:val="21"/>
                <w14:textFill>
                  <w14:solidFill>
                    <w14:schemeClr w14:val="tx1"/>
                  </w14:solidFill>
                </w14:textFill>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3" w:hRule="atLeast"/>
          <w:jc w:val="center"/>
        </w:trPr>
        <w:tc>
          <w:tcPr>
            <w:tcW w:w="1390" w:type="dxa"/>
            <w:vAlign w:val="center"/>
          </w:tcPr>
          <w:p>
            <w:pPr>
              <w:spacing w:line="500" w:lineRule="exact"/>
              <w:jc w:val="center"/>
              <w:rPr>
                <w:rFonts w:ascii="宋体" w:hAnsi="宋体"/>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项目简介</w:t>
            </w:r>
          </w:p>
        </w:tc>
        <w:tc>
          <w:tcPr>
            <w:tcW w:w="8572" w:type="dxa"/>
            <w:gridSpan w:val="13"/>
            <w:vAlign w:val="center"/>
          </w:tcPr>
          <w:p>
            <w:pPr>
              <w:keepNext w:val="0"/>
              <w:keepLines w:val="0"/>
              <w:pageBreakBefore w:val="0"/>
              <w:widowControl w:val="0"/>
              <w:kinsoku/>
              <w:wordWrap/>
              <w:overflowPunct/>
              <w:topLinePunct w:val="0"/>
              <w:autoSpaceDE/>
              <w:autoSpaceDN/>
              <w:bidi w:val="0"/>
              <w:adjustRightInd w:val="0"/>
              <w:snapToGrid w:val="0"/>
              <w:textAlignment w:val="auto"/>
              <w:rPr>
                <w:rFonts w:hint="eastAsia"/>
              </w:rPr>
            </w:pPr>
            <w:r>
              <w:rPr>
                <w:rFonts w:hint="eastAsia"/>
              </w:rPr>
              <w:t>中国石油天然气股份有限公司重庆永川销售分公司</w:t>
            </w:r>
            <w:r>
              <w:rPr>
                <w:rFonts w:hint="eastAsia"/>
                <w:lang w:eastAsia="zh-CN"/>
              </w:rPr>
              <w:t>荣昌桑家坡南加油站</w:t>
            </w:r>
            <w:r>
              <w:rPr>
                <w:rFonts w:hint="eastAsia"/>
              </w:rPr>
              <w:t>（以下简称：</w:t>
            </w:r>
            <w:r>
              <w:rPr>
                <w:rFonts w:hint="eastAsia"/>
                <w:lang w:eastAsia="zh-CN"/>
              </w:rPr>
              <w:t>桑家坡南加油站</w:t>
            </w:r>
            <w:r>
              <w:rPr>
                <w:rFonts w:hint="eastAsia"/>
              </w:rPr>
              <w:t>）位于</w:t>
            </w:r>
            <w:r>
              <w:rPr>
                <w:rFonts w:hint="eastAsia"/>
                <w:lang w:eastAsia="zh-CN"/>
              </w:rPr>
              <w:t>重庆市荣昌区荣隆镇玉久村三社</w:t>
            </w:r>
            <w:r>
              <w:rPr>
                <w:rFonts w:hint="eastAsia"/>
              </w:rPr>
              <w:t>，占地面积</w:t>
            </w:r>
            <w:r>
              <w:rPr>
                <w:rFonts w:hint="eastAsia"/>
                <w:lang w:eastAsia="zh-CN"/>
              </w:rPr>
              <w:t>6324</w:t>
            </w:r>
            <w:r>
              <w:rPr>
                <w:rFonts w:hint="eastAsia"/>
              </w:rPr>
              <w:t>㎡，建筑面积</w:t>
            </w:r>
            <w:r>
              <w:rPr>
                <w:rFonts w:hint="eastAsia"/>
                <w:lang w:eastAsia="zh-CN"/>
              </w:rPr>
              <w:t>433.16</w:t>
            </w:r>
            <w:r>
              <w:rPr>
                <w:rFonts w:hint="eastAsia"/>
              </w:rPr>
              <w:t>㎡，站内设</w:t>
            </w:r>
            <w:r>
              <w:rPr>
                <w:rFonts w:hint="eastAsia"/>
                <w:lang w:val="en-US" w:eastAsia="zh-CN"/>
              </w:rPr>
              <w:t>SF 5</w:t>
            </w:r>
            <w:r>
              <w:rPr>
                <w:rFonts w:hint="eastAsia"/>
              </w:rPr>
              <w:t>0</w:t>
            </w:r>
            <w:r>
              <w:t>m3</w:t>
            </w:r>
            <w:r>
              <w:rPr>
                <w:rFonts w:hint="eastAsia"/>
              </w:rPr>
              <w:t>柴油罐1座、</w:t>
            </w:r>
            <w:r>
              <w:rPr>
                <w:rFonts w:hint="eastAsia"/>
                <w:lang w:val="en-US" w:eastAsia="zh-CN"/>
              </w:rPr>
              <w:t>SF 3</w:t>
            </w:r>
            <w:r>
              <w:rPr>
                <w:rFonts w:hint="eastAsia"/>
              </w:rPr>
              <w:t>0</w:t>
            </w:r>
            <w:r>
              <w:t>m3</w:t>
            </w:r>
            <w:r>
              <w:rPr>
                <w:rFonts w:hint="eastAsia"/>
              </w:rPr>
              <w:t>柴油罐1座、</w:t>
            </w:r>
            <w:r>
              <w:rPr>
                <w:rFonts w:hint="eastAsia"/>
                <w:lang w:val="en-US" w:eastAsia="zh-CN"/>
              </w:rPr>
              <w:t xml:space="preserve">SF </w:t>
            </w:r>
            <w:r>
              <w:rPr>
                <w:rFonts w:hint="eastAsia"/>
              </w:rPr>
              <w:t>30</w:t>
            </w:r>
            <w:r>
              <w:t>m3</w:t>
            </w:r>
            <w:r>
              <w:rPr>
                <w:rFonts w:hint="eastAsia"/>
              </w:rPr>
              <w:t xml:space="preserve"> 9</w:t>
            </w:r>
            <w:r>
              <w:rPr>
                <w:rFonts w:hint="eastAsia"/>
                <w:lang w:val="en-US" w:eastAsia="zh-CN"/>
              </w:rPr>
              <w:t>2</w:t>
            </w:r>
            <w:r>
              <w:rPr>
                <w:rFonts w:hint="eastAsia"/>
              </w:rPr>
              <w:t>#汽油罐</w:t>
            </w:r>
            <w:r>
              <w:rPr>
                <w:rFonts w:hint="eastAsia"/>
                <w:lang w:val="en-US" w:eastAsia="zh-CN"/>
              </w:rPr>
              <w:t>1</w:t>
            </w:r>
            <w:r>
              <w:rPr>
                <w:rFonts w:hint="eastAsia"/>
              </w:rPr>
              <w:t>座，</w:t>
            </w:r>
            <w:r>
              <w:rPr>
                <w:rFonts w:hint="eastAsia"/>
                <w:lang w:val="en-US" w:eastAsia="zh-CN"/>
              </w:rPr>
              <w:t>SF 2</w:t>
            </w:r>
            <w:r>
              <w:rPr>
                <w:rFonts w:hint="eastAsia"/>
              </w:rPr>
              <w:t>0</w:t>
            </w:r>
            <w:r>
              <w:t>m3</w:t>
            </w:r>
            <w:r>
              <w:rPr>
                <w:rFonts w:hint="eastAsia"/>
              </w:rPr>
              <w:t xml:space="preserve"> 9</w:t>
            </w:r>
            <w:r>
              <w:rPr>
                <w:rFonts w:hint="eastAsia"/>
                <w:lang w:val="en-US" w:eastAsia="zh-CN"/>
              </w:rPr>
              <w:t>5</w:t>
            </w:r>
            <w:r>
              <w:rPr>
                <w:rFonts w:hint="eastAsia"/>
              </w:rPr>
              <w:t>#汽油罐</w:t>
            </w:r>
            <w:r>
              <w:rPr>
                <w:rFonts w:hint="eastAsia"/>
                <w:lang w:val="en-US" w:eastAsia="zh-CN"/>
              </w:rPr>
              <w:t>1</w:t>
            </w:r>
            <w:r>
              <w:rPr>
                <w:rFonts w:hint="eastAsia"/>
              </w:rPr>
              <w:t>座，</w:t>
            </w:r>
            <w:r>
              <w:rPr>
                <w:rFonts w:hint="eastAsia"/>
                <w:lang w:val="en-US" w:eastAsia="zh-CN"/>
              </w:rPr>
              <w:t>SF10m3尿素液承重罐一座，3台</w:t>
            </w:r>
            <w:r>
              <w:rPr>
                <w:rFonts w:hint="eastAsia"/>
                <w:lang w:eastAsia="zh-CN"/>
              </w:rPr>
              <w:t>双</w:t>
            </w:r>
            <w:r>
              <w:rPr>
                <w:rFonts w:hint="eastAsia"/>
              </w:rPr>
              <w:t>枪</w:t>
            </w:r>
            <w:r>
              <w:rPr>
                <w:rFonts w:hint="eastAsia"/>
                <w:lang w:val="en-US" w:eastAsia="zh-CN"/>
              </w:rPr>
              <w:t>尿素加注机、4台柴油双枪</w:t>
            </w:r>
            <w:r>
              <w:rPr>
                <w:rFonts w:hint="eastAsia"/>
              </w:rPr>
              <w:t>加油机</w:t>
            </w:r>
            <w:r>
              <w:rPr>
                <w:rFonts w:hint="eastAsia"/>
                <w:lang w:val="en-US" w:eastAsia="zh-CN"/>
              </w:rPr>
              <w:t>、2台四枪加油机，</w:t>
            </w:r>
            <w:r>
              <w:rPr>
                <w:rFonts w:hint="eastAsia"/>
              </w:rPr>
              <w:t>属于</w:t>
            </w:r>
            <w:r>
              <w:rPr>
                <w:rFonts w:hint="eastAsia"/>
                <w:lang w:eastAsia="zh-CN"/>
              </w:rPr>
              <w:t>三</w:t>
            </w:r>
            <w:r>
              <w:rPr>
                <w:rFonts w:hint="eastAsia"/>
              </w:rPr>
              <w:t>级加油站，主要经营9</w:t>
            </w:r>
            <w:r>
              <w:rPr>
                <w:rFonts w:hint="eastAsia"/>
                <w:lang w:val="en-US" w:eastAsia="zh-CN"/>
              </w:rPr>
              <w:t>2</w:t>
            </w:r>
            <w:r>
              <w:rPr>
                <w:rFonts w:hint="eastAsia"/>
              </w:rPr>
              <w:t>#</w:t>
            </w:r>
            <w:r>
              <w:rPr>
                <w:rFonts w:hint="eastAsia"/>
                <w:lang w:eastAsia="zh-CN"/>
              </w:rPr>
              <w:t>、</w:t>
            </w:r>
            <w:r>
              <w:rPr>
                <w:rFonts w:hint="eastAsia"/>
                <w:lang w:val="en-US" w:eastAsia="zh-CN"/>
              </w:rPr>
              <w:t>95</w:t>
            </w:r>
            <w:r>
              <w:rPr>
                <w:rFonts w:hint="eastAsia"/>
              </w:rPr>
              <w:t>#汽油</w:t>
            </w:r>
            <w:r>
              <w:rPr>
                <w:rFonts w:hint="eastAsia"/>
                <w:lang w:eastAsia="zh-CN"/>
              </w:rPr>
              <w:t>及</w:t>
            </w:r>
            <w:r>
              <w:rPr>
                <w:rFonts w:hint="eastAsia"/>
              </w:rPr>
              <w:t>0#柴油。</w:t>
            </w:r>
          </w:p>
          <w:p>
            <w:pPr>
              <w:pStyle w:val="2"/>
              <w:rPr>
                <w:rFonts w:hint="eastAsia" w:eastAsia="黑体"/>
                <w:lang w:eastAsia="zh-CN"/>
              </w:rPr>
            </w:pPr>
            <w:r>
              <w:rPr>
                <w:rFonts w:hint="eastAsia" w:eastAsia="黑体"/>
                <w:lang w:eastAsia="zh-CN"/>
              </w:rPr>
              <w:drawing>
                <wp:inline distT="0" distB="0" distL="114300" distR="114300">
                  <wp:extent cx="5301615" cy="3976370"/>
                  <wp:effectExtent l="0" t="0" r="13335" b="5080"/>
                  <wp:docPr id="1" name="图片 1" descr="P10115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P1011504"/>
                          <pic:cNvPicPr>
                            <a:picLocks noChangeAspect="1"/>
                          </pic:cNvPicPr>
                        </pic:nvPicPr>
                        <pic:blipFill>
                          <a:blip r:embed="rId4"/>
                          <a:stretch>
                            <a:fillRect/>
                          </a:stretch>
                        </pic:blipFill>
                        <pic:spPr>
                          <a:xfrm>
                            <a:off x="0" y="0"/>
                            <a:ext cx="5301615" cy="397637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jc w:val="center"/>
        </w:trPr>
        <w:tc>
          <w:tcPr>
            <w:tcW w:w="1390" w:type="dxa"/>
            <w:vMerge w:val="restart"/>
            <w:vAlign w:val="center"/>
          </w:tcPr>
          <w:p>
            <w:pPr>
              <w:spacing w:line="500" w:lineRule="exact"/>
              <w:jc w:val="center"/>
              <w:rPr>
                <w:rFonts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现场开展工作情况</w:t>
            </w:r>
          </w:p>
        </w:tc>
        <w:tc>
          <w:tcPr>
            <w:tcW w:w="158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勘验人员</w:t>
            </w:r>
          </w:p>
        </w:tc>
        <w:tc>
          <w:tcPr>
            <w:tcW w:w="2622" w:type="dxa"/>
            <w:gridSpan w:val="4"/>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勘验时间</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勘验任务</w:t>
            </w:r>
          </w:p>
        </w:tc>
        <w:tc>
          <w:tcPr>
            <w:tcW w:w="3138" w:type="dxa"/>
            <w:gridSpan w:val="5"/>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 w:hRule="atLeast"/>
          <w:jc w:val="center"/>
        </w:trPr>
        <w:tc>
          <w:tcPr>
            <w:tcW w:w="1390" w:type="dxa"/>
            <w:vMerge w:val="continue"/>
            <w:vAlign w:val="center"/>
          </w:tcPr>
          <w:p>
            <w:pPr>
              <w:spacing w:line="500" w:lineRule="exact"/>
              <w:jc w:val="center"/>
              <w:rPr>
                <w:rFonts w:ascii="宋体" w:hAnsi="宋体"/>
                <w:color w:val="000000" w:themeColor="text1"/>
                <w:szCs w:val="21"/>
                <w14:textFill>
                  <w14:solidFill>
                    <w14:schemeClr w14:val="tx1"/>
                  </w14:solidFill>
                </w14:textFill>
              </w:rPr>
            </w:pPr>
          </w:p>
        </w:tc>
        <w:tc>
          <w:tcPr>
            <w:tcW w:w="1586" w:type="dxa"/>
            <w:gridSpan w:val="2"/>
            <w:vAlign w:val="center"/>
          </w:tcPr>
          <w:p>
            <w:pPr>
              <w:spacing w:line="3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color w:val="000000" w:themeColor="text1"/>
                <w:szCs w:val="21"/>
                <w14:textFill>
                  <w14:solidFill>
                    <w14:schemeClr w14:val="tx1"/>
                  </w14:solidFill>
                </w14:textFill>
              </w:rPr>
              <w:t>李伟</w:t>
            </w:r>
          </w:p>
        </w:tc>
        <w:tc>
          <w:tcPr>
            <w:tcW w:w="2622" w:type="dxa"/>
            <w:gridSpan w:val="4"/>
            <w:vAlign w:val="center"/>
          </w:tcPr>
          <w:p>
            <w:pPr>
              <w:spacing w:line="300" w:lineRule="exact"/>
              <w:jc w:val="center"/>
              <w:rPr>
                <w:rFonts w:hint="default" w:ascii="宋体" w:hAnsi="宋体" w:eastAsia="宋体"/>
                <w:color w:val="000000" w:themeColor="text1"/>
                <w:szCs w:val="21"/>
                <w:lang w:val="en-US" w:eastAsia="zh-CN"/>
                <w14:textFill>
                  <w14:solidFill>
                    <w14:schemeClr w14:val="tx1"/>
                  </w14:solidFill>
                </w14:textFill>
              </w:rPr>
            </w:pPr>
            <w:r>
              <w:rPr>
                <w:rFonts w:hint="eastAsia" w:ascii="宋体" w:hAnsi="宋体"/>
                <w:color w:val="000000" w:themeColor="text1"/>
                <w:szCs w:val="21"/>
                <w:lang w:val="en-US" w:eastAsia="zh-CN"/>
                <w14:textFill>
                  <w14:solidFill>
                    <w14:schemeClr w14:val="tx1"/>
                  </w14:solidFill>
                </w14:textFill>
              </w:rPr>
              <w:t>2020.10.16</w:t>
            </w:r>
          </w:p>
        </w:tc>
        <w:tc>
          <w:tcPr>
            <w:tcW w:w="1226" w:type="dxa"/>
            <w:gridSpan w:val="2"/>
            <w:vAlign w:val="center"/>
          </w:tcPr>
          <w:p>
            <w:pPr>
              <w:spacing w:line="300" w:lineRule="exact"/>
              <w:jc w:val="center"/>
              <w:rPr>
                <w:rFonts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现场检查</w:t>
            </w:r>
          </w:p>
        </w:tc>
        <w:tc>
          <w:tcPr>
            <w:tcW w:w="3138" w:type="dxa"/>
            <w:gridSpan w:val="5"/>
            <w:vAlign w:val="center"/>
          </w:tcPr>
          <w:p>
            <w:pPr>
              <w:spacing w:line="300" w:lineRule="exact"/>
              <w:jc w:val="left"/>
              <w:rPr>
                <w:rFonts w:hint="default" w:ascii="宋体" w:hAnsi="宋体" w:eastAsia="宋体"/>
                <w:color w:val="000000" w:themeColor="text1"/>
                <w:sz w:val="18"/>
                <w:szCs w:val="18"/>
                <w:lang w:val="en-US" w:eastAsia="zh-CN"/>
                <w14:textFill>
                  <w14:solidFill>
                    <w14:schemeClr w14:val="tx1"/>
                  </w14:solidFill>
                </w14:textFill>
              </w:rPr>
            </w:pPr>
            <w:r>
              <w:rPr>
                <w:rFonts w:hint="eastAsia" w:ascii="宋体" w:hAnsi="宋体"/>
                <w:color w:val="000000" w:themeColor="text1"/>
                <w:sz w:val="18"/>
                <w:szCs w:val="18"/>
                <w:lang w:val="en-US" w:eastAsia="zh-CN"/>
                <w14:textFill>
                  <w14:solidFill>
                    <w14:schemeClr w14:val="tx1"/>
                  </w14:solidFill>
                </w14:textFill>
              </w:rPr>
              <w:t>1配电间线路未穿管</w:t>
            </w: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260362"/>
    <w:rsid w:val="61260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2020-12-24T07:36:00Z</dcterms:created>
  <dc:creator>Neuropathy.</dc:creator>
  <cp:lastModifiedBy>Neuropathy.</cp:lastModifiedBy>
  <dcterms:modified xsi:type="dcterms:W3CDTF">2020-12-24T07:36:15Z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