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9"/>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石柱土家族自治县嘉鑫建材有限公司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s="仿宋"/>
                <w:color w:val="auto"/>
                <w:kern w:val="2"/>
                <w:sz w:val="21"/>
                <w:szCs w:val="21"/>
                <w:lang w:val="en-US" w:eastAsia="zh-CN" w:bidi="ar-SA"/>
              </w:rPr>
              <w:t>石柱土家族自治县嘉鑫建材有限公司江阳坝碎石厂建筑石料用灰岩矿山（改建）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现状评价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金属非金属矿山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2987" w:type="dxa"/>
            <w:gridSpan w:val="3"/>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default" w:ascii="仿宋" w:hAnsi="仿宋" w:eastAsia="仿宋" w:cs="仿宋"/>
                <w:color w:val="000000"/>
                <w:szCs w:val="21"/>
                <w:lang w:val="en-US"/>
              </w:rPr>
            </w:pPr>
            <w:r>
              <w:rPr>
                <w:rFonts w:hint="default" w:ascii="仿宋" w:hAnsi="仿宋" w:eastAsia="仿宋" w:cs="仿宋"/>
                <w:color w:val="000000"/>
                <w:spacing w:val="-14"/>
                <w:sz w:val="21"/>
                <w:szCs w:val="21"/>
                <w:lang w:val="en-US" w:eastAsia="zh-CN"/>
              </w:rPr>
              <w:t>陈兴勇</w:t>
            </w:r>
          </w:p>
        </w:tc>
        <w:tc>
          <w:tcPr>
            <w:tcW w:w="2710" w:type="dxa"/>
            <w:gridSpan w:val="5"/>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陈兴勇、欧建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2021.12</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陈兴勇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026317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55180172489</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zCs w:val="21"/>
                <w:lang w:val="en-US" w:eastAsia="zh-CN"/>
              </w:rPr>
              <w:t>刘  陶</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欧  建</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033483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孙文豪</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037349</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吴子科</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5180193792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闫云光</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035582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kern w:val="2"/>
                <w:sz w:val="21"/>
                <w:szCs w:val="21"/>
                <w:lang w:val="en-US" w:eastAsia="zh-CN" w:bidi="ar-SA"/>
              </w:rPr>
              <w:t>唐金广</w:t>
            </w:r>
          </w:p>
        </w:tc>
        <w:tc>
          <w:tcPr>
            <w:tcW w:w="1698" w:type="dxa"/>
            <w:gridSpan w:val="2"/>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55190209582</w:t>
            </w:r>
          </w:p>
        </w:tc>
        <w:tc>
          <w:tcPr>
            <w:tcW w:w="1663" w:type="dxa"/>
            <w:noWrap w:val="0"/>
            <w:vAlign w:val="center"/>
          </w:tcPr>
          <w:p>
            <w:pPr>
              <w:pStyle w:val="3"/>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蔡治勇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003832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55080052964</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仿宋" w:hAnsi="仿宋" w:eastAsia="仿宋" w:cs="仿宋"/>
                <w:lang w:val="en-US" w:eastAsia="zh-CN"/>
              </w:rPr>
            </w:pPr>
            <w:r>
              <w:rPr>
                <w:rFonts w:hint="eastAsia" w:ascii="仿宋" w:hAnsi="仿宋" w:eastAsia="仿宋" w:cs="仿宋"/>
                <w:lang w:val="en-US" w:eastAsia="zh-CN"/>
              </w:rPr>
              <w:t>石柱土家族自治县嘉鑫建材有限公司成立于2011年8月9日，住所位于重庆市石柱县万朝镇万康村兴阳组，经济类型为有限责任公司，企业法人杨桂琴，经营范围包括建筑石料用灰岩露天开采，碎石加工，建材销售等。</w:t>
            </w:r>
          </w:p>
          <w:p>
            <w:pPr>
              <w:keepNext w:val="0"/>
              <w:keepLines w:val="0"/>
              <w:pageBreakBefore w:val="0"/>
              <w:kinsoku/>
              <w:wordWrap/>
              <w:overflowPunct/>
              <w:topLinePunct w:val="0"/>
              <w:autoSpaceDE/>
              <w:autoSpaceDN/>
              <w:bidi w:val="0"/>
              <w:adjustRightInd w:val="0"/>
              <w:snapToGrid w:val="0"/>
              <w:spacing w:line="240" w:lineRule="auto"/>
              <w:ind w:firstLine="420" w:firstLineChars="200"/>
              <w:textAlignment w:val="auto"/>
              <w:rPr>
                <w:rFonts w:hint="eastAsia" w:ascii="仿宋" w:hAnsi="仿宋" w:eastAsia="仿宋" w:cs="仿宋"/>
              </w:rPr>
            </w:pPr>
            <w:r>
              <w:rPr>
                <w:rFonts w:hint="eastAsia" w:ascii="仿宋" w:hAnsi="仿宋" w:eastAsia="仿宋" w:cs="仿宋"/>
                <w:lang w:val="en-US" w:eastAsia="zh-CN"/>
              </w:rPr>
              <w:t>石柱土家族自治县嘉鑫建材有限公司江阳坝碎石厂建筑石料用灰岩矿山位于重庆市石柱县万朝镇万康村，该矿山开采方式为露天开采，开采矿种为建筑石料用灰岩，生产规模为300kt/a，矿区面积为0.0532km</w:t>
            </w:r>
            <w:r>
              <w:rPr>
                <w:rFonts w:hint="eastAsia" w:ascii="仿宋" w:hAnsi="仿宋" w:eastAsia="仿宋" w:cs="仿宋"/>
                <w:vertAlign w:val="superscript"/>
                <w:lang w:val="en-US" w:eastAsia="zh-CN"/>
              </w:rPr>
              <w:t>2</w:t>
            </w:r>
            <w:r>
              <w:rPr>
                <w:rFonts w:hint="eastAsia" w:ascii="仿宋" w:hAnsi="仿宋" w:eastAsia="仿宋" w:cs="仿宋"/>
                <w:lang w:val="en-US" w:eastAsia="zh-CN"/>
              </w:rPr>
              <w:t>，核定开采深度为+780m～+675m。</w:t>
            </w:r>
          </w:p>
          <w:p>
            <w:pPr>
              <w:pStyle w:val="5"/>
              <w:keepNext w:val="0"/>
              <w:keepLines w:val="0"/>
              <w:pageBreakBefore w:val="0"/>
              <w:kinsoku/>
              <w:wordWrap/>
              <w:overflowPunct/>
              <w:topLinePunct w:val="0"/>
              <w:autoSpaceDE/>
              <w:autoSpaceDN/>
              <w:bidi w:val="0"/>
              <w:spacing w:line="240" w:lineRule="auto"/>
              <w:textAlignment w:val="auto"/>
              <w:rPr>
                <w:rFonts w:hint="eastAsia" w:ascii="仿宋" w:hAnsi="仿宋" w:eastAsia="仿宋" w:cs="仿宋"/>
                <w:color w:val="auto"/>
                <w:kern w:val="0"/>
                <w:szCs w:val="21"/>
              </w:rPr>
            </w:pPr>
            <w:r>
              <w:rPr>
                <w:rFonts w:hint="eastAsia" w:ascii="仿宋" w:hAnsi="仿宋" w:eastAsia="仿宋" w:cs="仿宋"/>
                <w:b/>
                <w:bCs/>
                <w:color w:val="000000"/>
                <w:sz w:val="28"/>
                <w:szCs w:val="28"/>
                <w:lang w:eastAsia="zh-CN"/>
              </w:rPr>
              <w:t>现场勘察照片：</w:t>
            </w:r>
            <w:r>
              <w:rPr>
                <w:rFonts w:hint="eastAsia" w:ascii="仿宋" w:hAnsi="仿宋" w:eastAsia="仿宋" w:cs="仿宋"/>
                <w:color w:val="auto"/>
                <w:kern w:val="0"/>
                <w:szCs w:val="21"/>
              </w:rPr>
              <w:drawing>
                <wp:inline distT="0" distB="0" distL="114300" distR="114300">
                  <wp:extent cx="5294630" cy="3970655"/>
                  <wp:effectExtent l="0" t="0" r="1270" b="10795"/>
                  <wp:docPr id="1" name="图片 1" descr="微信图片_20211019214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11019214721"/>
                          <pic:cNvPicPr>
                            <a:picLocks noChangeAspect="1"/>
                          </pic:cNvPicPr>
                        </pic:nvPicPr>
                        <pic:blipFill>
                          <a:blip r:embed="rId4"/>
                          <a:stretch>
                            <a:fillRect/>
                          </a:stretch>
                        </pic:blipFill>
                        <pic:spPr>
                          <a:xfrm>
                            <a:off x="0" y="0"/>
                            <a:ext cx="5294630" cy="397065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1800" w:type="dxa"/>
            <w:gridSpan w:val="2"/>
            <w:noWrap w:val="0"/>
            <w:vAlign w:val="center"/>
          </w:tcPr>
          <w:p>
            <w:pPr>
              <w:pStyle w:val="3"/>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21</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12</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15</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eastAsia="zh-CN"/>
              </w:rPr>
            </w:pPr>
            <w:r>
              <w:rPr>
                <w:rFonts w:hint="eastAsia" w:ascii="仿宋" w:hAnsi="仿宋" w:eastAsia="仿宋" w:cs="仿宋"/>
                <w:color w:val="000000"/>
                <w:szCs w:val="21"/>
                <w:lang w:eastAsia="zh-CN"/>
              </w:rPr>
              <w:t>欧</w:t>
            </w:r>
            <w:r>
              <w:rPr>
                <w:rFonts w:hint="eastAsia" w:ascii="仿宋" w:hAnsi="仿宋" w:eastAsia="仿宋" w:cs="仿宋"/>
                <w:color w:val="000000"/>
                <w:szCs w:val="21"/>
                <w:lang w:val="en-US" w:eastAsia="zh-CN"/>
              </w:rPr>
              <w:t xml:space="preserve">  </w:t>
            </w:r>
            <w:r>
              <w:rPr>
                <w:rFonts w:hint="eastAsia" w:ascii="仿宋" w:hAnsi="仿宋" w:eastAsia="仿宋" w:cs="仿宋"/>
                <w:color w:val="000000"/>
                <w:szCs w:val="21"/>
                <w:lang w:eastAsia="zh-CN"/>
              </w:rPr>
              <w:t>建</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21</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12</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15</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132C16"/>
    <w:multiLevelType w:val="multilevel"/>
    <w:tmpl w:val="AE132C16"/>
    <w:lvl w:ilvl="0" w:tentative="0">
      <w:start w:val="20"/>
      <w:numFmt w:val="chineseCountingThousand"/>
      <w:isLgl/>
      <w:lvlText w:val="第%1章"/>
      <w:lvlJc w:val="left"/>
      <w:pPr>
        <w:ind w:left="1560" w:hanging="425"/>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2"/>
        <w:szCs w:val="22"/>
        <w:u w:val="none"/>
        <w:vertAlign w:val="baseline"/>
      </w:rPr>
    </w:lvl>
    <w:lvl w:ilvl="1" w:tentative="0">
      <w:start w:val="1"/>
      <w:numFmt w:val="decimal"/>
      <w:isLgl/>
      <w:lvlText w:val="%1.%2"/>
      <w:lvlJc w:val="left"/>
      <w:pPr>
        <w:ind w:left="992" w:hanging="567"/>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 w:val="2"/>
        <w:szCs w:val="22"/>
        <w:u w:val="none"/>
        <w:vertAlign w:val="baseline"/>
      </w:rPr>
    </w:lvl>
    <w:lvl w:ilvl="2" w:tentative="0">
      <w:start w:val="1"/>
      <w:numFmt w:val="decimal"/>
      <w:isLgl/>
      <w:lvlText w:val="%1.%2.%3"/>
      <w:lvlJc w:val="left"/>
      <w:pPr>
        <w:ind w:left="1418" w:hanging="567"/>
      </w:pPr>
      <w:rPr>
        <w:rFonts w:hint="eastAsia" w:cs="Times New Roman"/>
      </w:rPr>
    </w:lvl>
    <w:lvl w:ilvl="3" w:tentative="0">
      <w:start w:val="1"/>
      <w:numFmt w:val="decimal"/>
      <w:isLgl/>
      <w:lvlText w:val="%1.%2.%3.%4"/>
      <w:lvlJc w:val="left"/>
      <w:pPr>
        <w:ind w:left="1984" w:hanging="708"/>
      </w:pPr>
      <w:rPr>
        <w:rFonts w:hint="eastAsia" w:cs="Times New Roman"/>
      </w:rPr>
    </w:lvl>
    <w:lvl w:ilvl="4" w:tentative="0">
      <w:start w:val="1"/>
      <w:numFmt w:val="decimal"/>
      <w:pStyle w:val="2"/>
      <w:isLgl/>
      <w:lvlText w:val="%1.%2.%3.%4.%5"/>
      <w:lvlJc w:val="left"/>
      <w:pPr>
        <w:ind w:left="2551" w:hanging="850"/>
      </w:pPr>
      <w:rPr>
        <w:rFonts w:hint="eastAsia" w:cs="Times New Roman"/>
      </w:rPr>
    </w:lvl>
    <w:lvl w:ilvl="5" w:tentative="0">
      <w:start w:val="1"/>
      <w:numFmt w:val="decimal"/>
      <w:isLgl/>
      <w:lvlText w:val="%1.%2.%3.%4.%5.%6"/>
      <w:lvlJc w:val="left"/>
      <w:pPr>
        <w:ind w:left="3260" w:hanging="1134"/>
      </w:pPr>
      <w:rPr>
        <w:rFonts w:hint="eastAsia" w:cs="Times New Roman"/>
      </w:rPr>
    </w:lvl>
    <w:lvl w:ilvl="6" w:tentative="0">
      <w:start w:val="1"/>
      <w:numFmt w:val="decimal"/>
      <w:isLgl/>
      <w:lvlText w:val="%1.%2.%3.%4.%5.%6.%7"/>
      <w:lvlJc w:val="left"/>
      <w:pPr>
        <w:ind w:left="3827" w:hanging="1276"/>
      </w:pPr>
      <w:rPr>
        <w:rFonts w:hint="eastAsia" w:cs="Times New Roman"/>
      </w:rPr>
    </w:lvl>
    <w:lvl w:ilvl="7" w:tentative="0">
      <w:start w:val="1"/>
      <w:numFmt w:val="decimal"/>
      <w:isLgl/>
      <w:lvlText w:val="%1.%2.%3.%4.%5.%6.%7.%8"/>
      <w:lvlJc w:val="left"/>
      <w:pPr>
        <w:ind w:left="4394" w:hanging="1418"/>
      </w:pPr>
      <w:rPr>
        <w:rFonts w:hint="eastAsia" w:cs="Times New Roman"/>
      </w:rPr>
    </w:lvl>
    <w:lvl w:ilvl="8" w:tentative="0">
      <w:start w:val="1"/>
      <w:numFmt w:val="decimal"/>
      <w:isLgl/>
      <w:lvlText w:val="%1.%2.%3.%4.%5.%6.%7.%8.%9"/>
      <w:lvlJc w:val="left"/>
      <w:pPr>
        <w:ind w:left="5102" w:hanging="1700"/>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7C3EDB"/>
    <w:rsid w:val="057C3E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9"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5"/>
    <w:basedOn w:val="1"/>
    <w:next w:val="1"/>
    <w:unhideWhenUsed/>
    <w:qFormat/>
    <w:uiPriority w:val="9"/>
    <w:pPr>
      <w:keepNext/>
      <w:keepLines/>
      <w:numPr>
        <w:ilvl w:val="4"/>
        <w:numId w:val="1"/>
      </w:numPr>
      <w:spacing w:before="280" w:beforeLines="0" w:beforeAutospacing="0" w:after="290" w:afterLines="0" w:afterAutospacing="0" w:line="372" w:lineRule="auto"/>
      <w:ind w:left="2551" w:hanging="850" w:firstLineChars="0"/>
      <w:outlineLvl w:val="4"/>
    </w:pPr>
    <w:rPr>
      <w:b/>
      <w:sz w:val="28"/>
    </w:rPr>
  </w:style>
  <w:style w:type="character" w:default="1" w:styleId="10">
    <w:name w:val="Default Paragraph Font"/>
    <w:semiHidden/>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 w:type="paragraph" w:styleId="4">
    <w:name w:val="Body Text Indent"/>
    <w:basedOn w:val="1"/>
    <w:qFormat/>
    <w:uiPriority w:val="0"/>
    <w:pPr>
      <w:ind w:firstLine="555"/>
    </w:pPr>
    <w:rPr>
      <w:sz w:val="28"/>
    </w:rPr>
  </w:style>
  <w:style w:type="paragraph" w:styleId="5">
    <w:name w:val="footer"/>
    <w:basedOn w:val="6"/>
    <w:next w:val="7"/>
    <w:qFormat/>
    <w:uiPriority w:val="0"/>
    <w:pPr>
      <w:tabs>
        <w:tab w:val="center" w:pos="4153"/>
        <w:tab w:val="right" w:pos="8306"/>
      </w:tabs>
      <w:snapToGrid w:val="0"/>
      <w:jc w:val="left"/>
    </w:pPr>
    <w:rPr>
      <w:sz w:val="18"/>
    </w:rPr>
  </w:style>
  <w:style w:type="paragraph" w:customStyle="1" w:styleId="6">
    <w:name w:val="正文1"/>
    <w:basedOn w:val="4"/>
    <w:qFormat/>
    <w:uiPriority w:val="0"/>
    <w:pPr>
      <w:spacing w:line="360" w:lineRule="auto"/>
      <w:ind w:firstLine="200" w:firstLineChars="200"/>
    </w:pPr>
    <w:rPr>
      <w:rFonts w:ascii="宋体" w:hAnsi="宋体"/>
      <w:sz w:val="24"/>
      <w:szCs w:val="24"/>
    </w:rPr>
  </w:style>
  <w:style w:type="paragraph" w:customStyle="1" w:styleId="7">
    <w:name w:val="报告正文"/>
    <w:basedOn w:val="8"/>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8">
    <w:name w:val="Body Text First Indent"/>
    <w:basedOn w:val="3"/>
    <w:qFormat/>
    <w:uiPriority w:val="0"/>
    <w:pPr>
      <w:ind w:firstLine="420" w:firstLineChars="100"/>
    </w:pPr>
    <w:rPr>
      <w:lang w:val="en-US"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2021-12-30T06:12:00Z</dcterms:created>
  <dc:creator>雷楠</dc:creator>
  <cp:lastModifiedBy>雷楠</cp:lastModifiedBy>
  <dcterms:modified xsi:type="dcterms:W3CDTF">2021-12-30T06:12:48Z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1D045945CD324FC4901179FB64258034</vt:lpwstr>
  </property>
</Properties>
</file>