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16094"/>
      <w:bookmarkStart w:id="1" w:name="_Toc29322"/>
      <w:bookmarkStart w:id="2" w:name="_Toc16246"/>
      <w:bookmarkStart w:id="3" w:name="_Toc24090"/>
      <w:bookmarkStart w:id="4" w:name="_Toc27661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重庆市烟花爆竹集团江渝有限公司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2022.11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薛国臣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025841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包鹏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电气、安全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S011021000110191000318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019234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烟花爆竹集团江渝有限公司成立于2013年5月16日；类型：有限责任公司；住所：重庆市江津区鼎山街道滨江大道鼎山段612号；法定代表人：李禹；注册资本：伍拾万元整；经营范围：销售烟花类、爆竹类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drawing>
                <wp:inline distT="0" distB="0" distL="114300" distR="114300">
                  <wp:extent cx="5114290" cy="1621155"/>
                  <wp:effectExtent l="0" t="0" r="10160" b="171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4290" cy="1621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20221106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715014B"/>
    <w:rsid w:val="67150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468</Words>
  <Characters>619</Characters>
  <Lines>0</Lines>
  <Paragraphs>0</Paragraphs>
  <TotalTime>0</TotalTime>
  <ScaleCrop>false</ScaleCrop>
  <LinksUpToDate>false</LinksUpToDate>
  <CharactersWithSpaces>634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2022-12-29T01:26:00Z</dcterms:created>
  <dc:creator>雷楠</dc:creator>
  <cp:lastModifiedBy>雷楠</cp:lastModifiedBy>
  <dcterms:modified xsi:type="dcterms:W3CDTF">2022-12-29T01:26:32Z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93478A23331D440EADC7AD5F2BBF86E0</vt:lpwstr>
  </property>
</Properties>
</file>